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25B3BA" w14:textId="77777777" w:rsidR="00802F43" w:rsidRDefault="00CC4CC9" w:rsidP="003B0C59">
      <w:pPr>
        <w:rPr>
          <w:rFonts w:ascii="AU Passata" w:hAnsi="AU Passata"/>
          <w:sz w:val="44"/>
          <w:szCs w:val="44"/>
          <w:lang w:val="en-GB"/>
        </w:rPr>
      </w:pPr>
      <w:r w:rsidRPr="00CC4CC9">
        <w:rPr>
          <w:rFonts w:ascii="AU Passata" w:hAnsi="AU Passata"/>
          <w:noProof/>
          <w:sz w:val="44"/>
          <w:szCs w:val="44"/>
        </w:rPr>
        <mc:AlternateContent>
          <mc:Choice Requires="wps">
            <w:drawing>
              <wp:inline distT="0" distB="0" distL="0" distR="0" wp14:anchorId="3113BC43" wp14:editId="5D2A277C">
                <wp:extent cx="5374800" cy="2401200"/>
                <wp:effectExtent l="0" t="0" r="0" b="0"/>
                <wp:docPr id="217" name="Text Box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74800" cy="240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057EAA" w14:textId="3F3B63EF" w:rsidR="00843242" w:rsidRPr="00CC6009" w:rsidRDefault="00843242" w:rsidP="00E90605">
                            <w:pPr>
                              <w:pStyle w:val="Notattitel"/>
                              <w:rPr>
                                <w:lang w:val="da-DK"/>
                              </w:rPr>
                            </w:pPr>
                            <w:r w:rsidRPr="0020262D">
                              <w:rPr>
                                <w:lang w:val="da-DK"/>
                              </w:rPr>
                              <w:t xml:space="preserve">Emissionsfaktorer til </w:t>
                            </w:r>
                            <w:r w:rsidR="00C50EDC">
                              <w:rPr>
                                <w:lang w:val="da-DK"/>
                              </w:rPr>
                              <w:t>t</w:t>
                            </w:r>
                            <w:r w:rsidRPr="0020262D">
                              <w:rPr>
                                <w:lang w:val="da-DK"/>
                              </w:rPr>
                              <w:t xml:space="preserve">ransportøkonomiske </w:t>
                            </w:r>
                            <w:r w:rsidR="00C50EDC">
                              <w:rPr>
                                <w:lang w:val="da-DK"/>
                              </w:rPr>
                              <w:t>e</w:t>
                            </w:r>
                            <w:r w:rsidRPr="0020262D">
                              <w:rPr>
                                <w:lang w:val="da-DK"/>
                              </w:rPr>
                              <w:t>nhedspriser i perioden 2020-2040</w:t>
                            </w:r>
                          </w:p>
                          <w:p w14:paraId="7AD93791" w14:textId="77777777" w:rsidR="00843242" w:rsidRPr="00087EB4" w:rsidRDefault="00843242" w:rsidP="00E90605">
                            <w:pPr>
                              <w:pStyle w:val="Notatundertitel"/>
                            </w:pP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113BC4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23.2pt;height:18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" filled="f" stroked="f">
                <o:lock v:ext="edit" aspectratio="t"/>
                <v:textbox inset="0,0,0,0">
                  <w:txbxContent>
                    <w:p w14:paraId="71057EAA" w14:textId="3F3B63EF" w:rsidR="00843242" w:rsidRPr="00CC6009" w:rsidRDefault="00843242" w:rsidP="00E90605">
                      <w:pPr>
                        <w:pStyle w:val="Notattitel"/>
                        <w:rPr>
                          <w:lang w:val="da-DK"/>
                        </w:rPr>
                      </w:pPr>
                      <w:r w:rsidRPr="0020262D">
                        <w:rPr>
                          <w:lang w:val="da-DK"/>
                        </w:rPr>
                        <w:t xml:space="preserve">Emissionsfaktorer til </w:t>
                      </w:r>
                      <w:r w:rsidR="00C50EDC">
                        <w:rPr>
                          <w:lang w:val="da-DK"/>
                        </w:rPr>
                        <w:t>t</w:t>
                      </w:r>
                      <w:r w:rsidRPr="0020262D">
                        <w:rPr>
                          <w:lang w:val="da-DK"/>
                        </w:rPr>
                        <w:t xml:space="preserve">ransportøkonomiske </w:t>
                      </w:r>
                      <w:r w:rsidR="00C50EDC">
                        <w:rPr>
                          <w:lang w:val="da-DK"/>
                        </w:rPr>
                        <w:t>e</w:t>
                      </w:r>
                      <w:r w:rsidRPr="0020262D">
                        <w:rPr>
                          <w:lang w:val="da-DK"/>
                        </w:rPr>
                        <w:t>nhedspriser i perioden 2020-2040</w:t>
                      </w:r>
                    </w:p>
                    <w:p w14:paraId="7AD93791" w14:textId="77777777" w:rsidR="00843242" w:rsidRPr="00087EB4" w:rsidRDefault="00843242" w:rsidP="00E90605">
                      <w:pPr>
                        <w:pStyle w:val="Notatundertitel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el-Gitter"/>
        <w:tblW w:w="83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5386"/>
        <w:gridCol w:w="284"/>
        <w:gridCol w:w="2426"/>
      </w:tblGrid>
      <w:tr w:rsidR="00776409" w14:paraId="2E007507" w14:textId="77777777" w:rsidTr="00087EB4">
        <w:trPr>
          <w:trHeight w:val="284"/>
        </w:trPr>
        <w:tc>
          <w:tcPr>
            <w:tcW w:w="5670" w:type="dxa"/>
            <w:gridSpan w:val="2"/>
          </w:tcPr>
          <w:p w14:paraId="7E6CDD1A" w14:textId="77777777" w:rsidR="00125A5D" w:rsidRDefault="00E679CE" w:rsidP="00776409">
            <w:pPr>
              <w:tabs>
                <w:tab w:val="left" w:pos="5103"/>
              </w:tabs>
              <w:rPr>
                <w:rFonts w:ascii="AU Passata" w:hAnsi="AU Passata"/>
                <w:sz w:val="18"/>
                <w:szCs w:val="18"/>
                <w:lang w:val="en-GB"/>
              </w:rPr>
            </w:pPr>
            <w:r>
              <w:rPr>
                <w:rFonts w:ascii="AU Passata" w:hAnsi="AU Passata"/>
                <w:sz w:val="18"/>
                <w:szCs w:val="18"/>
                <w:lang w:val="en-GB"/>
              </w:rPr>
              <w:pict w14:anchorId="3539B563">
                <v:rect id="_x0000_i1025" style="width:283.5pt;height:.5pt;mso-position-vertical:absolute" o:hrstd="t" o:hrnoshade="t" o:hr="t" fillcolor="black [3213]" stroked="f"/>
              </w:pict>
            </w:r>
          </w:p>
          <w:p w14:paraId="316B3C49" w14:textId="77777777" w:rsidR="009E403F" w:rsidRPr="00643CD1" w:rsidRDefault="00643CD1" w:rsidP="009E403F">
            <w:pPr>
              <w:tabs>
                <w:tab w:val="left" w:pos="5103"/>
              </w:tabs>
              <w:spacing w:before="60"/>
              <w:rPr>
                <w:rFonts w:ascii="AU Passata" w:hAnsi="AU Passata"/>
                <w:sz w:val="18"/>
                <w:szCs w:val="18"/>
              </w:rPr>
            </w:pPr>
            <w:r w:rsidRPr="00643CD1">
              <w:rPr>
                <w:rFonts w:ascii="AU Passata" w:hAnsi="AU Passata"/>
                <w:sz w:val="18"/>
                <w:szCs w:val="18"/>
              </w:rPr>
              <w:t>Notat fra</w:t>
            </w:r>
            <w:r>
              <w:rPr>
                <w:rFonts w:ascii="AU Passata" w:hAnsi="AU Passata"/>
                <w:sz w:val="18"/>
                <w:szCs w:val="18"/>
              </w:rPr>
              <w:t xml:space="preserve"> </w:t>
            </w:r>
            <w:r w:rsidR="00776409" w:rsidRPr="00643CD1">
              <w:rPr>
                <w:rFonts w:ascii="AU Passata" w:hAnsi="AU Passata"/>
                <w:sz w:val="18"/>
                <w:szCs w:val="18"/>
              </w:rPr>
              <w:t xml:space="preserve">DCE – </w:t>
            </w:r>
            <w:r w:rsidRPr="00643CD1">
              <w:rPr>
                <w:rFonts w:ascii="AU Passata" w:hAnsi="AU Passata"/>
                <w:sz w:val="18"/>
                <w:szCs w:val="18"/>
              </w:rPr>
              <w:t>Nationalt Center for Miljø og Energi</w:t>
            </w:r>
          </w:p>
          <w:p w14:paraId="79F49083" w14:textId="77777777" w:rsidR="009E403F" w:rsidRPr="00643CD1" w:rsidRDefault="009E403F" w:rsidP="009E403F">
            <w:pPr>
              <w:tabs>
                <w:tab w:val="left" w:pos="5103"/>
              </w:tabs>
              <w:spacing w:before="60"/>
              <w:rPr>
                <w:rFonts w:ascii="AU Passata" w:hAnsi="AU Passata"/>
                <w:sz w:val="18"/>
                <w:szCs w:val="18"/>
              </w:rPr>
            </w:pPr>
          </w:p>
        </w:tc>
        <w:tc>
          <w:tcPr>
            <w:tcW w:w="284" w:type="dxa"/>
          </w:tcPr>
          <w:p w14:paraId="3658E32F" w14:textId="77777777" w:rsidR="00776409" w:rsidRPr="00643CD1" w:rsidRDefault="00776409" w:rsidP="00776409">
            <w:pPr>
              <w:rPr>
                <w:rFonts w:ascii="AU Passata" w:hAnsi="AU Passata"/>
                <w:sz w:val="44"/>
                <w:szCs w:val="44"/>
              </w:rPr>
            </w:pPr>
          </w:p>
        </w:tc>
        <w:tc>
          <w:tcPr>
            <w:tcW w:w="2426" w:type="dxa"/>
          </w:tcPr>
          <w:p w14:paraId="0B1043A4" w14:textId="77777777" w:rsidR="00125A5D" w:rsidRDefault="00E679CE" w:rsidP="007C28B8">
            <w:pPr>
              <w:tabs>
                <w:tab w:val="left" w:pos="5103"/>
              </w:tabs>
              <w:rPr>
                <w:rFonts w:ascii="AU Passata" w:hAnsi="AU Passata"/>
                <w:sz w:val="18"/>
                <w:szCs w:val="18"/>
                <w:lang w:val="en-GB"/>
              </w:rPr>
            </w:pPr>
            <w:r>
              <w:rPr>
                <w:rFonts w:ascii="AU Passata" w:hAnsi="AU Passata"/>
                <w:sz w:val="18"/>
                <w:szCs w:val="18"/>
                <w:lang w:val="en-GB"/>
              </w:rPr>
              <w:pict w14:anchorId="01F05BAE">
                <v:rect id="_x0000_i1026" style="width:121.3pt;height:.5pt;mso-position-vertical:absolute" o:hrstd="t" o:hrnoshade="t" o:hr="t" fillcolor="black [3213]" stroked="f"/>
              </w:pict>
            </w:r>
          </w:p>
          <w:p w14:paraId="16D680B3" w14:textId="77777777" w:rsidR="00776409" w:rsidRDefault="00776409" w:rsidP="004A4FC0">
            <w:pPr>
              <w:tabs>
                <w:tab w:val="left" w:pos="5103"/>
              </w:tabs>
              <w:spacing w:before="60"/>
              <w:rPr>
                <w:rFonts w:ascii="AU Passata" w:hAnsi="AU Passata"/>
                <w:b/>
                <w:sz w:val="18"/>
                <w:szCs w:val="18"/>
              </w:rPr>
            </w:pPr>
            <w:r w:rsidRPr="00B957AB">
              <w:rPr>
                <w:rFonts w:ascii="AU Passata" w:hAnsi="AU Passata"/>
                <w:sz w:val="18"/>
                <w:szCs w:val="18"/>
              </w:rPr>
              <w:t>Dat</w:t>
            </w:r>
            <w:r w:rsidR="00643CD1" w:rsidRPr="00B957AB">
              <w:rPr>
                <w:rFonts w:ascii="AU Passata" w:hAnsi="AU Passata"/>
                <w:sz w:val="18"/>
                <w:szCs w:val="18"/>
              </w:rPr>
              <w:t>o</w:t>
            </w:r>
            <w:r w:rsidRPr="00B957AB">
              <w:rPr>
                <w:rFonts w:ascii="AU Passata" w:hAnsi="AU Passata"/>
                <w:sz w:val="18"/>
                <w:szCs w:val="18"/>
              </w:rPr>
              <w:t xml:space="preserve">: </w:t>
            </w:r>
            <w:r w:rsidR="004A4FC0">
              <w:rPr>
                <w:rFonts w:ascii="AU Passata" w:hAnsi="AU Passata"/>
                <w:sz w:val="18"/>
                <w:szCs w:val="18"/>
              </w:rPr>
              <w:t>8</w:t>
            </w:r>
            <w:r w:rsidR="00C96A39">
              <w:rPr>
                <w:rFonts w:ascii="AU Passata" w:hAnsi="AU Passata"/>
                <w:sz w:val="18"/>
                <w:szCs w:val="18"/>
              </w:rPr>
              <w:t>.</w:t>
            </w:r>
            <w:r w:rsidR="00884E6F">
              <w:rPr>
                <w:rFonts w:ascii="AU Passata" w:hAnsi="AU Passata"/>
                <w:sz w:val="18"/>
                <w:szCs w:val="18"/>
              </w:rPr>
              <w:t xml:space="preserve"> </w:t>
            </w:r>
            <w:r w:rsidR="004A4FC0">
              <w:rPr>
                <w:rFonts w:ascii="AU Passata" w:hAnsi="AU Passata"/>
                <w:sz w:val="18"/>
                <w:szCs w:val="18"/>
              </w:rPr>
              <w:t>marts</w:t>
            </w:r>
            <w:r w:rsidR="007C28B8" w:rsidRPr="00B957AB">
              <w:rPr>
                <w:rFonts w:ascii="AU Passata" w:hAnsi="AU Passata"/>
                <w:sz w:val="18"/>
                <w:szCs w:val="18"/>
              </w:rPr>
              <w:t xml:space="preserve"> 202</w:t>
            </w:r>
            <w:r w:rsidR="0020262D">
              <w:rPr>
                <w:rFonts w:ascii="AU Passata" w:hAnsi="AU Passata"/>
                <w:sz w:val="18"/>
                <w:szCs w:val="18"/>
              </w:rPr>
              <w:t>2</w:t>
            </w:r>
            <w:r w:rsidR="007C28B8" w:rsidRPr="00B957AB">
              <w:rPr>
                <w:rFonts w:ascii="AU Passata" w:hAnsi="AU Passata"/>
                <w:sz w:val="18"/>
                <w:szCs w:val="18"/>
              </w:rPr>
              <w:t xml:space="preserve"> | </w:t>
            </w:r>
            <w:r w:rsidR="00C50EDC">
              <w:rPr>
                <w:rFonts w:ascii="AU Passata" w:hAnsi="AU Passata"/>
                <w:b/>
                <w:sz w:val="18"/>
                <w:szCs w:val="18"/>
              </w:rPr>
              <w:t>16</w:t>
            </w:r>
          </w:p>
          <w:p w14:paraId="09FF9B96" w14:textId="09BEA984" w:rsidR="005A447C" w:rsidRPr="005A447C" w:rsidRDefault="005A447C" w:rsidP="004A4FC0">
            <w:pPr>
              <w:tabs>
                <w:tab w:val="left" w:pos="5103"/>
              </w:tabs>
              <w:spacing w:before="60"/>
              <w:rPr>
                <w:rFonts w:ascii="AU Passata" w:hAnsi="AU Passata"/>
                <w:bCs/>
                <w:sz w:val="18"/>
                <w:szCs w:val="18"/>
              </w:rPr>
            </w:pPr>
            <w:r w:rsidRPr="00042E12">
              <w:rPr>
                <w:rFonts w:ascii="AU Passata" w:hAnsi="AU Passata"/>
                <w:bCs/>
                <w:sz w:val="18"/>
                <w:szCs w:val="18"/>
              </w:rPr>
              <w:t>Revideret 2</w:t>
            </w:r>
            <w:r w:rsidR="00E679CE">
              <w:rPr>
                <w:rFonts w:ascii="AU Passata" w:hAnsi="AU Passata"/>
                <w:bCs/>
                <w:sz w:val="18"/>
                <w:szCs w:val="18"/>
              </w:rPr>
              <w:t>4</w:t>
            </w:r>
            <w:r w:rsidRPr="00042E12">
              <w:rPr>
                <w:rFonts w:ascii="AU Passata" w:hAnsi="AU Passata"/>
                <w:bCs/>
                <w:sz w:val="18"/>
                <w:szCs w:val="18"/>
              </w:rPr>
              <w:t>. marts 2022</w:t>
            </w:r>
          </w:p>
        </w:tc>
      </w:tr>
      <w:tr w:rsidR="009E403F" w14:paraId="7D68F00D" w14:textId="77777777" w:rsidTr="00E90605">
        <w:trPr>
          <w:trHeight w:val="2835"/>
        </w:trPr>
        <w:tc>
          <w:tcPr>
            <w:tcW w:w="5670" w:type="dxa"/>
            <w:gridSpan w:val="2"/>
            <w:shd w:val="clear" w:color="auto" w:fill="auto"/>
          </w:tcPr>
          <w:p w14:paraId="62965579" w14:textId="77777777" w:rsidR="009E403F" w:rsidRPr="00B957AB" w:rsidRDefault="009E403F" w:rsidP="00776409">
            <w:pPr>
              <w:tabs>
                <w:tab w:val="left" w:pos="5103"/>
              </w:tabs>
              <w:rPr>
                <w:rFonts w:ascii="AU Passata" w:hAnsi="AU Passata"/>
                <w:sz w:val="18"/>
                <w:szCs w:val="18"/>
              </w:rPr>
            </w:pPr>
            <w:r>
              <w:rPr>
                <w:rFonts w:ascii="AU Passata" w:hAnsi="AU Passata"/>
                <w:noProof/>
                <w:sz w:val="18"/>
                <w:szCs w:val="18"/>
              </w:rPr>
              <w:drawing>
                <wp:inline distT="0" distB="0" distL="0" distR="0" wp14:anchorId="7CF9C4F9" wp14:editId="330366B2">
                  <wp:extent cx="3600000" cy="2400000"/>
                  <wp:effectExtent l="0" t="0" r="635" b="63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0" cy="24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</w:tcPr>
          <w:p w14:paraId="3C59EB2F" w14:textId="77777777" w:rsidR="009E403F" w:rsidRPr="00B957AB" w:rsidRDefault="009E403F" w:rsidP="00776409">
            <w:pPr>
              <w:rPr>
                <w:rFonts w:ascii="AU Passata" w:hAnsi="AU Passata"/>
                <w:sz w:val="44"/>
                <w:szCs w:val="44"/>
              </w:rPr>
            </w:pPr>
          </w:p>
        </w:tc>
        <w:tc>
          <w:tcPr>
            <w:tcW w:w="2426" w:type="dxa"/>
          </w:tcPr>
          <w:p w14:paraId="60A036F3" w14:textId="77777777" w:rsidR="009E403F" w:rsidRPr="00B957AB" w:rsidRDefault="009E403F" w:rsidP="007C28B8">
            <w:pPr>
              <w:tabs>
                <w:tab w:val="left" w:pos="5103"/>
              </w:tabs>
              <w:rPr>
                <w:rFonts w:ascii="AU Passata" w:hAnsi="AU Passata"/>
                <w:sz w:val="18"/>
                <w:szCs w:val="18"/>
              </w:rPr>
            </w:pPr>
          </w:p>
        </w:tc>
      </w:tr>
      <w:tr w:rsidR="009E403F" w14:paraId="25A92C18" w14:textId="77777777" w:rsidTr="00087EB4">
        <w:trPr>
          <w:gridAfter w:val="3"/>
          <w:wAfter w:w="8096" w:type="dxa"/>
          <w:trHeight w:val="284"/>
        </w:trPr>
        <w:tc>
          <w:tcPr>
            <w:tcW w:w="284" w:type="dxa"/>
          </w:tcPr>
          <w:p w14:paraId="3DCE1284" w14:textId="77777777" w:rsidR="009E403F" w:rsidRPr="00B957AB" w:rsidRDefault="009E403F" w:rsidP="00776409">
            <w:pPr>
              <w:rPr>
                <w:rFonts w:ascii="AU Passata" w:hAnsi="AU Passata"/>
                <w:sz w:val="44"/>
                <w:szCs w:val="44"/>
              </w:rPr>
            </w:pPr>
          </w:p>
        </w:tc>
      </w:tr>
    </w:tbl>
    <w:p w14:paraId="660D5BE6" w14:textId="77777777" w:rsidR="003B0C59" w:rsidRPr="00B957AB" w:rsidRDefault="003B0C59" w:rsidP="003B0C59">
      <w:pPr>
        <w:tabs>
          <w:tab w:val="left" w:pos="4962"/>
        </w:tabs>
        <w:rPr>
          <w:rFonts w:ascii="AU Passata" w:hAnsi="AU Passata"/>
          <w:sz w:val="18"/>
          <w:szCs w:val="18"/>
        </w:rPr>
      </w:pPr>
    </w:p>
    <w:tbl>
      <w:tblPr>
        <w:tblW w:w="0" w:type="auto"/>
        <w:tblInd w:w="-1168" w:type="dxa"/>
        <w:tblLook w:val="01E0" w:firstRow="1" w:lastRow="1" w:firstColumn="1" w:lastColumn="1" w:noHBand="0" w:noVBand="0"/>
      </w:tblPr>
      <w:tblGrid>
        <w:gridCol w:w="6651"/>
        <w:gridCol w:w="2453"/>
      </w:tblGrid>
      <w:tr w:rsidR="003B0C59" w:rsidRPr="00331853" w14:paraId="717319E7" w14:textId="77777777" w:rsidTr="00F524C0">
        <w:tc>
          <w:tcPr>
            <w:tcW w:w="6651" w:type="dxa"/>
            <w:shd w:val="clear" w:color="auto" w:fill="auto"/>
          </w:tcPr>
          <w:p w14:paraId="298B75D3" w14:textId="77777777" w:rsidR="003B0C59" w:rsidRPr="00B957AB" w:rsidRDefault="003B0C59" w:rsidP="006E0C33">
            <w:pPr>
              <w:tabs>
                <w:tab w:val="left" w:pos="4962"/>
              </w:tabs>
              <w:rPr>
                <w:rFonts w:ascii="AU Passata" w:hAnsi="AU Passata"/>
                <w:sz w:val="18"/>
                <w:szCs w:val="18"/>
              </w:rPr>
            </w:pPr>
          </w:p>
        </w:tc>
        <w:tc>
          <w:tcPr>
            <w:tcW w:w="2453" w:type="dxa"/>
            <w:shd w:val="clear" w:color="auto" w:fill="auto"/>
          </w:tcPr>
          <w:p w14:paraId="6633EF60" w14:textId="77777777" w:rsidR="003B0C59" w:rsidRPr="00B957AB" w:rsidRDefault="003B0C59" w:rsidP="00F524C0">
            <w:pPr>
              <w:pStyle w:val="Template-Address"/>
              <w:rPr>
                <w:szCs w:val="14"/>
                <w:lang w:val="da-DK"/>
              </w:rPr>
            </w:pPr>
          </w:p>
        </w:tc>
      </w:tr>
    </w:tbl>
    <w:p w14:paraId="67B59F90" w14:textId="77777777" w:rsidR="003B0C59" w:rsidRPr="00B957AB" w:rsidRDefault="00F524C0" w:rsidP="00F524C0">
      <w:pPr>
        <w:pStyle w:val="DMUBrd"/>
        <w:ind w:left="0"/>
        <w:sectPr w:rsidR="003B0C59" w:rsidRPr="00B957AB" w:rsidSect="00871C67">
          <w:type w:val="oddPage"/>
          <w:pgSz w:w="11906" w:h="16838" w:code="9"/>
          <w:pgMar w:top="1134" w:right="1134" w:bottom="851" w:left="2381" w:header="567" w:footer="567" w:gutter="0"/>
          <w:cols w:space="708"/>
          <w:docGrid w:linePitch="326"/>
        </w:sectPr>
      </w:pPr>
      <w:r w:rsidRPr="003B0C59">
        <w:rPr>
          <w:rFonts w:ascii="AU Passata" w:hAnsi="AU Passata"/>
          <w:noProof/>
          <w:sz w:val="18"/>
          <w:szCs w:val="18"/>
        </w:rPr>
        <w:drawing>
          <wp:anchor distT="0" distB="0" distL="114300" distR="114300" simplePos="0" relativeHeight="251662336" behindDoc="1" locked="1" layoutInCell="1" allowOverlap="0" wp14:anchorId="37BA1D72" wp14:editId="7A08831D">
            <wp:simplePos x="0" y="0"/>
            <wp:positionH relativeFrom="page">
              <wp:posOffset>720090</wp:posOffset>
            </wp:positionH>
            <wp:positionV relativeFrom="page">
              <wp:posOffset>9361170</wp:posOffset>
            </wp:positionV>
            <wp:extent cx="2754000" cy="478800"/>
            <wp:effectExtent l="0" t="0" r="825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U_DCE_UK_sor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000" cy="4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FB4E67" w14:textId="77777777" w:rsidR="00641A62" w:rsidRDefault="00641A62" w:rsidP="00641A62">
      <w:pPr>
        <w:pStyle w:val="DMUDatabladOS"/>
      </w:pPr>
      <w:bookmarkStart w:id="0" w:name="OverIndhold"/>
      <w:bookmarkEnd w:id="0"/>
      <w:r>
        <w:lastRenderedPageBreak/>
        <w:t>Datablad</w:t>
      </w:r>
    </w:p>
    <w:p w14:paraId="45FBB390" w14:textId="77777777" w:rsidR="00641A62" w:rsidRDefault="00641A62" w:rsidP="00641A62">
      <w:pPr>
        <w:pStyle w:val="BTDatablad"/>
        <w:rPr>
          <w:szCs w:val="18"/>
        </w:rPr>
      </w:pPr>
      <w:bookmarkStart w:id="1" w:name="DataBlad_Indh"/>
      <w:bookmarkEnd w:id="1"/>
      <w:r>
        <w:tab/>
      </w:r>
      <w:r>
        <w:tab/>
      </w:r>
      <w:bookmarkStart w:id="2" w:name="Rapportnr2"/>
      <w:bookmarkEnd w:id="2"/>
      <w:r>
        <w:t>Fagligt n</w:t>
      </w:r>
      <w:r w:rsidRPr="00643CD1">
        <w:rPr>
          <w:szCs w:val="18"/>
        </w:rPr>
        <w:t>otat fra</w:t>
      </w:r>
      <w:r>
        <w:rPr>
          <w:szCs w:val="18"/>
        </w:rPr>
        <w:t xml:space="preserve"> </w:t>
      </w:r>
      <w:r w:rsidRPr="00643CD1">
        <w:rPr>
          <w:szCs w:val="18"/>
        </w:rPr>
        <w:t>DCE – Nationalt Center for Miljø og Energi</w:t>
      </w:r>
    </w:p>
    <w:p w14:paraId="642475C0" w14:textId="77777777" w:rsidR="00641A62" w:rsidRDefault="00641A62" w:rsidP="00641A62">
      <w:pPr>
        <w:tabs>
          <w:tab w:val="right" w:pos="2552"/>
        </w:tabs>
        <w:ind w:left="2835" w:hanging="2268"/>
        <w:rPr>
          <w:rFonts w:ascii="AU Passata" w:hAnsi="AU Passata"/>
          <w:sz w:val="18"/>
          <w:szCs w:val="18"/>
        </w:rPr>
      </w:pPr>
      <w:r>
        <w:rPr>
          <w:rFonts w:ascii="AU Passata" w:hAnsi="AU Passata"/>
          <w:sz w:val="18"/>
          <w:szCs w:val="18"/>
        </w:rPr>
        <w:tab/>
      </w:r>
      <w:bookmarkStart w:id="3" w:name="_Hlk95813032"/>
      <w:r w:rsidRPr="005378CE">
        <w:rPr>
          <w:rFonts w:ascii="AU Passata" w:hAnsi="AU Passata"/>
          <w:sz w:val="18"/>
          <w:szCs w:val="18"/>
        </w:rPr>
        <w:t>Kategori:</w:t>
      </w:r>
      <w:r>
        <w:tab/>
      </w:r>
      <w:r>
        <w:rPr>
          <w:rFonts w:ascii="AU Passata" w:hAnsi="AU Passata"/>
          <w:sz w:val="18"/>
          <w:szCs w:val="18"/>
        </w:rPr>
        <w:t>Rådgivningsnotat</w:t>
      </w:r>
      <w:bookmarkEnd w:id="3"/>
    </w:p>
    <w:p w14:paraId="65C629CE" w14:textId="77777777" w:rsidR="00641A62" w:rsidRDefault="00641A62" w:rsidP="00641A62">
      <w:pPr>
        <w:pStyle w:val="BTDatablad"/>
        <w:spacing w:after="0"/>
      </w:pPr>
    </w:p>
    <w:p w14:paraId="7E3EA29E" w14:textId="77777777" w:rsidR="00641A62" w:rsidRDefault="00641A62" w:rsidP="00641A62">
      <w:pPr>
        <w:pStyle w:val="BTDatablad"/>
        <w:spacing w:after="0"/>
      </w:pPr>
      <w:r>
        <w:tab/>
        <w:t>Titel:</w:t>
      </w:r>
      <w:r>
        <w:tab/>
      </w:r>
      <w:bookmarkStart w:id="4" w:name="Titel2"/>
      <w:bookmarkEnd w:id="4"/>
      <w:r w:rsidRPr="0020262D">
        <w:t>Emissionsfaktorer til Transportøkonomiske Enhedspriser i perioden 2020-2040</w:t>
      </w:r>
    </w:p>
    <w:p w14:paraId="43F17EFC" w14:textId="479EDBC0" w:rsidR="00641A62" w:rsidRDefault="00641A62" w:rsidP="00641A62">
      <w:pPr>
        <w:pStyle w:val="BTDatablad"/>
      </w:pPr>
      <w:r>
        <w:tab/>
      </w:r>
      <w:bookmarkStart w:id="5" w:name="UnderTitel2"/>
      <w:bookmarkEnd w:id="5"/>
    </w:p>
    <w:p w14:paraId="22A15F7E" w14:textId="2FF1D698" w:rsidR="00641A62" w:rsidRDefault="00641A62" w:rsidP="00641A62">
      <w:pPr>
        <w:pStyle w:val="BTDatablad"/>
        <w:spacing w:after="0"/>
      </w:pPr>
      <w:r>
        <w:tab/>
        <w:t>Forfatter:</w:t>
      </w:r>
      <w:r>
        <w:tab/>
      </w:r>
      <w:bookmarkStart w:id="6" w:name="Forfatter2"/>
      <w:bookmarkEnd w:id="6"/>
      <w:r>
        <w:t>Morten Winther</w:t>
      </w:r>
    </w:p>
    <w:p w14:paraId="23D9255D" w14:textId="0CECB2C4" w:rsidR="00641A62" w:rsidRDefault="00641A62" w:rsidP="00641A62">
      <w:pPr>
        <w:pStyle w:val="BTDatablad"/>
      </w:pPr>
      <w:r>
        <w:tab/>
        <w:t>Institution:</w:t>
      </w:r>
      <w:r>
        <w:tab/>
      </w:r>
      <w:bookmarkStart w:id="7" w:name="Afdeling2"/>
      <w:bookmarkEnd w:id="7"/>
      <w:r>
        <w:t>Aarhus Universitet, Institut for Miljøvidenskab</w:t>
      </w:r>
    </w:p>
    <w:p w14:paraId="5C7B2A4A" w14:textId="77777777" w:rsidR="00641A62" w:rsidRDefault="00641A62" w:rsidP="00641A62">
      <w:pPr>
        <w:pStyle w:val="BTDatablad"/>
        <w:spacing w:after="0"/>
      </w:pPr>
      <w:r>
        <w:tab/>
        <w:t>Faglig kommentering:</w:t>
      </w:r>
      <w:r>
        <w:tab/>
        <w:t>Ole-Kenneth Nielsen, Institut for Miljøvidenskab</w:t>
      </w:r>
    </w:p>
    <w:p w14:paraId="7C1239FD" w14:textId="77777777" w:rsidR="00641A62" w:rsidRDefault="00641A62" w:rsidP="00C653B8">
      <w:pPr>
        <w:pStyle w:val="BTDatablad"/>
      </w:pPr>
      <w:r>
        <w:tab/>
        <w:t>Kvalitetssikring, DCE:</w:t>
      </w:r>
      <w:r>
        <w:tab/>
        <w:t>Vibeke Vestergaard Nielsen</w:t>
      </w:r>
    </w:p>
    <w:p w14:paraId="62478855" w14:textId="578526F8" w:rsidR="00641A62" w:rsidRDefault="00641A62" w:rsidP="00641A62">
      <w:pPr>
        <w:pStyle w:val="BTDatablad"/>
      </w:pPr>
      <w:r>
        <w:tab/>
        <w:t>Ekstern kommentering:</w:t>
      </w:r>
      <w:r>
        <w:tab/>
      </w:r>
      <w:r>
        <w:rPr>
          <w:szCs w:val="18"/>
        </w:rPr>
        <w:t xml:space="preserve">Transportministeriet. Kommentarerne findes her: </w:t>
      </w:r>
      <w:hyperlink r:id="rId10" w:history="1">
        <w:r w:rsidR="00C653B8">
          <w:rPr>
            <w:rStyle w:val="Hyperlink"/>
          </w:rPr>
          <w:t>http://dce2.au.dk/pub/komm/N2022_16_komm.pdf</w:t>
        </w:r>
      </w:hyperlink>
    </w:p>
    <w:p w14:paraId="6D461498" w14:textId="77777777" w:rsidR="00641A62" w:rsidRDefault="00641A62" w:rsidP="00641A62">
      <w:pPr>
        <w:pStyle w:val="BTDatablad"/>
      </w:pPr>
      <w:r>
        <w:tab/>
        <w:t>Rekvirent:</w:t>
      </w:r>
      <w:r>
        <w:tab/>
        <w:t>Transportministeriet</w:t>
      </w:r>
    </w:p>
    <w:p w14:paraId="349104C1" w14:textId="71EBD12A" w:rsidR="00641A62" w:rsidRPr="005C05D8" w:rsidRDefault="00641A62" w:rsidP="00641A62">
      <w:pPr>
        <w:pStyle w:val="BTDatablad"/>
      </w:pPr>
      <w:r>
        <w:tab/>
        <w:t>Bedes citeret:</w:t>
      </w:r>
      <w:r>
        <w:tab/>
      </w:r>
      <w:bookmarkStart w:id="8" w:name="_Hlk95813087"/>
      <w:r>
        <w:t xml:space="preserve">Morten Winther. 2022. </w:t>
      </w:r>
      <w:r w:rsidRPr="0020262D">
        <w:t>Emissionsfaktorer til Transportøkonomiske Enhedspriser i perioden 2020-2040</w:t>
      </w:r>
      <w:r>
        <w:t xml:space="preserve">. </w:t>
      </w:r>
      <w:r w:rsidRPr="005C05D8">
        <w:t>Aarhus Universitet</w:t>
      </w:r>
      <w:r>
        <w:t xml:space="preserve">, </w:t>
      </w:r>
      <w:r>
        <w:rPr>
          <w:rFonts w:eastAsia="Calibri"/>
        </w:rPr>
        <w:t>DCE – Nationalt Center for Miljø og Energi,</w:t>
      </w:r>
      <w:r>
        <w:t xml:space="preserve"> 7 s.</w:t>
      </w:r>
      <w:bookmarkStart w:id="9" w:name="Rapportnr3"/>
      <w:bookmarkEnd w:id="9"/>
      <w:r>
        <w:t>– Fagligt notat nr. 2022|16</w:t>
      </w:r>
      <w:r>
        <w:br/>
      </w:r>
      <w:hyperlink r:id="rId11" w:history="1">
        <w:r w:rsidRPr="00C653B8">
          <w:rPr>
            <w:rStyle w:val="Hyperlink"/>
          </w:rPr>
          <w:t>https://dce.au.dk/fileadmin/dce.au.dk/Udgivelser/Notater_2022/N2022_16.pdf</w:t>
        </w:r>
      </w:hyperlink>
    </w:p>
    <w:bookmarkEnd w:id="8"/>
    <w:p w14:paraId="3A702B91" w14:textId="77777777" w:rsidR="00641A62" w:rsidRDefault="00641A62" w:rsidP="00641A62">
      <w:pPr>
        <w:pStyle w:val="BTDatablad"/>
      </w:pPr>
      <w:r>
        <w:tab/>
      </w:r>
      <w:r>
        <w:tab/>
        <w:t>Gengivelse tilladt med tydelig kildeangivelse</w:t>
      </w:r>
    </w:p>
    <w:p w14:paraId="7C443024" w14:textId="77777777" w:rsidR="00641A62" w:rsidRDefault="00641A62" w:rsidP="00641A62">
      <w:pPr>
        <w:pStyle w:val="BTDatablad"/>
      </w:pPr>
      <w:r w:rsidRPr="009C4846">
        <w:tab/>
      </w:r>
      <w:r>
        <w:t>Foto forside:</w:t>
      </w:r>
      <w:r>
        <w:tab/>
        <w:t>Colorbox</w:t>
      </w:r>
    </w:p>
    <w:p w14:paraId="5EF7C671" w14:textId="77777777" w:rsidR="00641A62" w:rsidRDefault="00641A62" w:rsidP="00641A62">
      <w:pPr>
        <w:pStyle w:val="BTDatablad"/>
      </w:pPr>
      <w:r>
        <w:tab/>
        <w:t>Sideantal:</w:t>
      </w:r>
      <w:r>
        <w:tab/>
      </w:r>
      <w:r>
        <w:rPr>
          <w:noProof/>
        </w:rPr>
        <w:t>7</w:t>
      </w:r>
    </w:p>
    <w:p w14:paraId="6284D682" w14:textId="46818634" w:rsidR="00641A62" w:rsidRDefault="005A447C" w:rsidP="00641A62">
      <w:pPr>
        <w:pStyle w:val="BTDatablad"/>
      </w:pPr>
      <w:r>
        <w:tab/>
        <w:t>Supplerende:</w:t>
      </w:r>
      <w:r w:rsidR="003520E2">
        <w:tab/>
      </w:r>
      <w:r w:rsidR="003520E2" w:rsidRPr="00042E12">
        <w:t>Den 2</w:t>
      </w:r>
      <w:r w:rsidR="00E679CE">
        <w:t>4</w:t>
      </w:r>
      <w:r w:rsidR="003520E2" w:rsidRPr="00042E12">
        <w:t>. marts er bilag 1 opdateret. I faneblad ”Færger” er teksten i celle D2 ændret</w:t>
      </w:r>
      <w:r w:rsidR="00042E12" w:rsidRPr="00042E12">
        <w:t>.</w:t>
      </w:r>
      <w:r w:rsidR="003520E2" w:rsidRPr="00042E12">
        <w:t xml:space="preserve"> </w:t>
      </w:r>
      <w:r w:rsidR="00042E12" w:rsidRPr="00042E12">
        <w:t>I</w:t>
      </w:r>
      <w:r w:rsidR="003520E2" w:rsidRPr="00042E12">
        <w:t xml:space="preserve"> faneblad ”Fragtskibe</w:t>
      </w:r>
      <w:r w:rsidR="008169AC" w:rsidRPr="00042E12">
        <w:t>”</w:t>
      </w:r>
      <w:r w:rsidR="003520E2" w:rsidRPr="00042E12">
        <w:t xml:space="preserve"> er tal i celle H3-4 opdateret, i faneblad ”Tog” er </w:t>
      </w:r>
      <w:r w:rsidR="008169AC" w:rsidRPr="00042E12">
        <w:t xml:space="preserve">tal i </w:t>
      </w:r>
      <w:r w:rsidR="003520E2" w:rsidRPr="00042E12">
        <w:t xml:space="preserve">celle </w:t>
      </w:r>
      <w:r w:rsidR="00072B7F" w:rsidRPr="00042E12">
        <w:t xml:space="preserve">F29-31, </w:t>
      </w:r>
      <w:r w:rsidR="003520E2" w:rsidRPr="00042E12">
        <w:t>G29-31 og L29-31 opdateret</w:t>
      </w:r>
      <w:r w:rsidR="008169AC" w:rsidRPr="00042E12">
        <w:t>,</w:t>
      </w:r>
      <w:r w:rsidR="003520E2" w:rsidRPr="00042E12">
        <w:t xml:space="preserve"> og</w:t>
      </w:r>
      <w:r w:rsidR="008169AC" w:rsidRPr="00042E12">
        <w:t xml:space="preserve"> i</w:t>
      </w:r>
      <w:r w:rsidR="003520E2" w:rsidRPr="00042E12">
        <w:t xml:space="preserve"> faneblad ”Fly” er </w:t>
      </w:r>
      <w:r w:rsidR="008169AC" w:rsidRPr="00042E12">
        <w:t xml:space="preserve">tal i </w:t>
      </w:r>
      <w:r w:rsidR="003520E2" w:rsidRPr="00042E12">
        <w:t>celle I3-4 og L3-4 opdateret.</w:t>
      </w:r>
    </w:p>
    <w:p w14:paraId="1D2623ED" w14:textId="77777777" w:rsidR="00641A62" w:rsidRDefault="00641A62" w:rsidP="00641A62"/>
    <w:p w14:paraId="5B3D07BF" w14:textId="77777777" w:rsidR="00641A62" w:rsidRDefault="00641A62" w:rsidP="00641A62"/>
    <w:p w14:paraId="4F5F239F" w14:textId="77777777" w:rsidR="00641A62" w:rsidRDefault="00641A62" w:rsidP="00641A62"/>
    <w:p w14:paraId="0FE6608F" w14:textId="77777777" w:rsidR="00641A62" w:rsidRDefault="00641A62" w:rsidP="00641A62"/>
    <w:p w14:paraId="1413009B" w14:textId="77777777" w:rsidR="00641A62" w:rsidRDefault="00641A62" w:rsidP="00641A62"/>
    <w:p w14:paraId="304757DD" w14:textId="77777777" w:rsidR="00C70B17" w:rsidRDefault="00C70B17">
      <w:pPr>
        <w:rPr>
          <w:rFonts w:ascii="AU Passata" w:hAnsi="AU Passata" w:cs="Arial"/>
          <w:b/>
          <w:bCs/>
          <w:iCs/>
          <w:sz w:val="32"/>
          <w:szCs w:val="26"/>
        </w:rPr>
      </w:pPr>
      <w:r>
        <w:br w:type="page"/>
      </w:r>
    </w:p>
    <w:p w14:paraId="3C0294D9" w14:textId="77777777" w:rsidR="00C70B17" w:rsidRDefault="00C70B17" w:rsidP="00C70B17">
      <w:pPr>
        <w:pStyle w:val="DMUDatabladOS"/>
      </w:pPr>
      <w:r>
        <w:lastRenderedPageBreak/>
        <w:t>Indhold</w:t>
      </w:r>
    </w:p>
    <w:bookmarkStart w:id="10" w:name="Indhold"/>
    <w:bookmarkEnd w:id="10"/>
    <w:p w14:paraId="6A63FB58" w14:textId="5F4CC67D" w:rsidR="007412B4" w:rsidRDefault="00C70B17">
      <w:pPr>
        <w:pStyle w:val="Indholdsfortegnelse1"/>
        <w:rPr>
          <w:rFonts w:asciiTheme="minorHAnsi" w:eastAsiaTheme="minorEastAsia" w:hAnsiTheme="minorHAnsi" w:cstheme="minorBidi"/>
          <w:b w:val="0"/>
          <w:noProof/>
          <w:sz w:val="22"/>
        </w:rPr>
      </w:pPr>
      <w:r>
        <w:fldChar w:fldCharType="begin"/>
      </w:r>
      <w:r>
        <w:instrText xml:space="preserve"> TOC \o "2-2" \t "Heading 1;1;Heading1UdenNummmer;1" </w:instrText>
      </w:r>
      <w:r>
        <w:fldChar w:fldCharType="separate"/>
      </w:r>
      <w:r w:rsidR="007412B4">
        <w:rPr>
          <w:noProof/>
        </w:rPr>
        <w:t>1</w:t>
      </w:r>
      <w:r w:rsidR="007412B4">
        <w:rPr>
          <w:rFonts w:asciiTheme="minorHAnsi" w:eastAsiaTheme="minorEastAsia" w:hAnsiTheme="minorHAnsi" w:cstheme="minorBidi"/>
          <w:b w:val="0"/>
          <w:noProof/>
          <w:sz w:val="22"/>
        </w:rPr>
        <w:tab/>
      </w:r>
      <w:r w:rsidR="007412B4">
        <w:rPr>
          <w:noProof/>
        </w:rPr>
        <w:t>Indledning</w:t>
      </w:r>
      <w:r w:rsidR="007412B4">
        <w:rPr>
          <w:noProof/>
        </w:rPr>
        <w:tab/>
      </w:r>
      <w:r w:rsidR="007412B4">
        <w:rPr>
          <w:noProof/>
        </w:rPr>
        <w:fldChar w:fldCharType="begin"/>
      </w:r>
      <w:r w:rsidR="007412B4">
        <w:rPr>
          <w:noProof/>
        </w:rPr>
        <w:instrText xml:space="preserve"> PAGEREF _Toc95986448 \h </w:instrText>
      </w:r>
      <w:r w:rsidR="007412B4">
        <w:rPr>
          <w:noProof/>
        </w:rPr>
      </w:r>
      <w:r w:rsidR="007412B4">
        <w:rPr>
          <w:noProof/>
        </w:rPr>
        <w:fldChar w:fldCharType="separate"/>
      </w:r>
      <w:r w:rsidR="007412B4">
        <w:rPr>
          <w:noProof/>
        </w:rPr>
        <w:t>4</w:t>
      </w:r>
      <w:r w:rsidR="007412B4">
        <w:rPr>
          <w:noProof/>
        </w:rPr>
        <w:fldChar w:fldCharType="end"/>
      </w:r>
    </w:p>
    <w:p w14:paraId="18AE54AF" w14:textId="10034A56" w:rsidR="007412B4" w:rsidRDefault="007412B4">
      <w:pPr>
        <w:pStyle w:val="Indholdsfortegnelse1"/>
        <w:rPr>
          <w:rFonts w:asciiTheme="minorHAnsi" w:eastAsiaTheme="minorEastAsia" w:hAnsiTheme="minorHAnsi" w:cstheme="minorBidi"/>
          <w:b w:val="0"/>
          <w:noProof/>
          <w:sz w:val="22"/>
        </w:rPr>
      </w:pPr>
      <w:r>
        <w:rPr>
          <w:noProof/>
        </w:rPr>
        <w:t>2</w:t>
      </w:r>
      <w:r>
        <w:rPr>
          <w:rFonts w:asciiTheme="minorHAnsi" w:eastAsiaTheme="minorEastAsia" w:hAnsiTheme="minorHAnsi" w:cstheme="minorBidi"/>
          <w:b w:val="0"/>
          <w:noProof/>
          <w:sz w:val="22"/>
        </w:rPr>
        <w:tab/>
      </w:r>
      <w:r>
        <w:rPr>
          <w:noProof/>
        </w:rPr>
        <w:t>Inputdata og beregning af emissionsfaktorer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_Toc95986449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72F37EC2" w14:textId="546F769D" w:rsidR="007412B4" w:rsidRDefault="007412B4">
      <w:pPr>
        <w:pStyle w:val="Indholdsfortegnelse1"/>
        <w:rPr>
          <w:rFonts w:asciiTheme="minorHAnsi" w:eastAsiaTheme="minorEastAsia" w:hAnsiTheme="minorHAnsi" w:cstheme="minorBidi"/>
          <w:b w:val="0"/>
          <w:noProof/>
          <w:sz w:val="22"/>
        </w:rPr>
      </w:pPr>
      <w:r>
        <w:rPr>
          <w:noProof/>
        </w:rPr>
        <w:t>3</w:t>
      </w:r>
      <w:r>
        <w:rPr>
          <w:rFonts w:asciiTheme="minorHAnsi" w:eastAsiaTheme="minorEastAsia" w:hAnsiTheme="minorHAnsi" w:cstheme="minorBidi"/>
          <w:b w:val="0"/>
          <w:noProof/>
          <w:sz w:val="22"/>
        </w:rPr>
        <w:tab/>
      </w:r>
      <w:r>
        <w:rPr>
          <w:noProof/>
        </w:rPr>
        <w:t>Referencer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_Toc95986450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70B9AC7A" w14:textId="7D7E1E79" w:rsidR="006851B0" w:rsidRPr="00BA248E" w:rsidRDefault="00C70B17" w:rsidP="00C70B17">
      <w:pPr>
        <w:pStyle w:val="BTDatablad"/>
      </w:pPr>
      <w:r>
        <w:fldChar w:fldCharType="end"/>
      </w:r>
    </w:p>
    <w:p w14:paraId="1E1AA9ED" w14:textId="77777777" w:rsidR="00F63283" w:rsidRDefault="00CC6009" w:rsidP="00C349EF">
      <w:pPr>
        <w:pStyle w:val="Overskrift1"/>
      </w:pPr>
      <w:bookmarkStart w:id="11" w:name="Start"/>
      <w:bookmarkStart w:id="12" w:name="_Toc31285562"/>
      <w:bookmarkStart w:id="13" w:name="_Toc95986448"/>
      <w:bookmarkEnd w:id="11"/>
      <w:r>
        <w:lastRenderedPageBreak/>
        <w:t>Indledning</w:t>
      </w:r>
      <w:bookmarkEnd w:id="12"/>
      <w:bookmarkEnd w:id="13"/>
    </w:p>
    <w:p w14:paraId="0F5655F1" w14:textId="7A3CCC13" w:rsidR="0020262D" w:rsidRDefault="0020262D" w:rsidP="0020262D">
      <w:pPr>
        <w:pStyle w:val="DMUBrd"/>
      </w:pPr>
      <w:r>
        <w:t>Til brug for beregning af transportøkonomiske enhedspriser (TØE) ønsker Transportministeriet fremskrevne emissionsfaktorer for vejtrafikken beregnet for</w:t>
      </w:r>
      <w:r w:rsidR="00042413">
        <w:t xml:space="preserve"> perioden 2020-2040, samt basis</w:t>
      </w:r>
      <w:r>
        <w:t>emissionsfaktorer for tog, skibe og fly (året 2020).</w:t>
      </w:r>
    </w:p>
    <w:p w14:paraId="0E44F0E7" w14:textId="45AB1D24" w:rsidR="00815820" w:rsidRPr="00DB36DA" w:rsidRDefault="0020262D" w:rsidP="0020262D">
      <w:pPr>
        <w:pStyle w:val="DMUBrd"/>
        <w:rPr>
          <w:szCs w:val="20"/>
        </w:rPr>
      </w:pPr>
      <w:r>
        <w:t>Nedenfor er en liste over data, der leveres til Transportministeriet</w:t>
      </w:r>
      <w:r w:rsidR="00B01CA5">
        <w:t>.</w:t>
      </w:r>
    </w:p>
    <w:p w14:paraId="74C7E237" w14:textId="3D2A6EE0" w:rsidR="00A1457E" w:rsidRPr="00DB36DA" w:rsidRDefault="00A1457E" w:rsidP="00A1457E">
      <w:pPr>
        <w:ind w:left="2835"/>
        <w:rPr>
          <w:rFonts w:cstheme="minorHAnsi"/>
          <w:szCs w:val="20"/>
        </w:rPr>
      </w:pPr>
      <w:r w:rsidRPr="00DB36DA">
        <w:rPr>
          <w:rFonts w:cstheme="minorHAnsi"/>
          <w:szCs w:val="20"/>
        </w:rPr>
        <w:t>A. Vejtrafik</w:t>
      </w:r>
    </w:p>
    <w:p w14:paraId="333E4D8B" w14:textId="42E564BA" w:rsidR="00A1457E" w:rsidRPr="00DB36DA" w:rsidRDefault="00A1457E" w:rsidP="00A1457E">
      <w:pPr>
        <w:pStyle w:val="Listeafsnit"/>
        <w:numPr>
          <w:ilvl w:val="0"/>
          <w:numId w:val="19"/>
        </w:numPr>
        <w:ind w:left="3555"/>
        <w:rPr>
          <w:rFonts w:ascii="Book Antiqua" w:hAnsi="Book Antiqua" w:cstheme="minorHAnsi"/>
          <w:sz w:val="20"/>
          <w:szCs w:val="20"/>
          <w:lang w:val="da-DK"/>
        </w:rPr>
      </w:pPr>
      <w:r w:rsidRPr="00DB36DA">
        <w:rPr>
          <w:rFonts w:ascii="Book Antiqua" w:hAnsi="Book Antiqua" w:cstheme="minorHAnsi"/>
          <w:sz w:val="20"/>
          <w:szCs w:val="20"/>
          <w:lang w:val="da-DK"/>
        </w:rPr>
        <w:t>Emissionsfaktorer (g/km) for bykørsel og landkørsel (vægtet landevej/motorvej) med følgende specifikationer:</w:t>
      </w:r>
    </w:p>
    <w:p w14:paraId="500CF663" w14:textId="21A9F381" w:rsidR="00A1457E" w:rsidRPr="00DB36DA" w:rsidRDefault="00A1457E" w:rsidP="00A1457E">
      <w:pPr>
        <w:pStyle w:val="Listeafsnit"/>
        <w:numPr>
          <w:ilvl w:val="1"/>
          <w:numId w:val="20"/>
        </w:numPr>
        <w:ind w:left="3969" w:hanging="425"/>
        <w:rPr>
          <w:rFonts w:ascii="Book Antiqua" w:hAnsi="Book Antiqua" w:cstheme="minorHAnsi"/>
          <w:sz w:val="20"/>
          <w:szCs w:val="20"/>
          <w:lang w:val="da-DK"/>
        </w:rPr>
      </w:pPr>
      <w:r w:rsidRPr="00DB36DA">
        <w:rPr>
          <w:rFonts w:ascii="Book Antiqua" w:hAnsi="Book Antiqua" w:cstheme="minorHAnsi"/>
          <w:sz w:val="20"/>
          <w:szCs w:val="20"/>
          <w:lang w:val="da-DK"/>
        </w:rPr>
        <w:t>Køretøjskategorier: Personbiler, varebiler, lastbiler, rutebusser og turistbusser, underopdelt som vist i bilag 1.</w:t>
      </w:r>
    </w:p>
    <w:p w14:paraId="099B1F80" w14:textId="065575DE" w:rsidR="00A1457E" w:rsidRPr="00DB36DA" w:rsidRDefault="00A1457E" w:rsidP="00A1457E">
      <w:pPr>
        <w:pStyle w:val="Listeafsnit"/>
        <w:numPr>
          <w:ilvl w:val="1"/>
          <w:numId w:val="20"/>
        </w:numPr>
        <w:ind w:left="3969" w:hanging="425"/>
        <w:rPr>
          <w:rFonts w:ascii="Book Antiqua" w:hAnsi="Book Antiqua" w:cstheme="minorHAnsi"/>
          <w:sz w:val="20"/>
          <w:szCs w:val="20"/>
          <w:lang w:val="da-DK"/>
        </w:rPr>
      </w:pPr>
      <w:r w:rsidRPr="00DB36DA">
        <w:rPr>
          <w:rFonts w:ascii="Book Antiqua" w:hAnsi="Book Antiqua" w:cstheme="minorHAnsi"/>
          <w:sz w:val="20"/>
          <w:szCs w:val="20"/>
        </w:rPr>
        <w:t>Emissionskomponenter: NO</w:t>
      </w:r>
      <w:r w:rsidRPr="00DB36DA">
        <w:rPr>
          <w:rFonts w:ascii="Book Antiqua" w:hAnsi="Book Antiqua" w:cstheme="minorHAnsi"/>
          <w:sz w:val="20"/>
          <w:szCs w:val="20"/>
          <w:vertAlign w:val="subscript"/>
        </w:rPr>
        <w:t>x</w:t>
      </w:r>
      <w:r w:rsidRPr="00DB36DA">
        <w:rPr>
          <w:rFonts w:ascii="Book Antiqua" w:hAnsi="Book Antiqua" w:cstheme="minorHAnsi"/>
          <w:sz w:val="20"/>
          <w:szCs w:val="20"/>
        </w:rPr>
        <w:t>, PM</w:t>
      </w:r>
      <w:r w:rsidRPr="00DB36DA">
        <w:rPr>
          <w:rFonts w:ascii="Book Antiqua" w:hAnsi="Book Antiqua" w:cstheme="minorHAnsi"/>
          <w:sz w:val="20"/>
          <w:szCs w:val="20"/>
          <w:vertAlign w:val="subscript"/>
        </w:rPr>
        <w:t>2.5</w:t>
      </w:r>
      <w:r w:rsidRPr="00DB36DA">
        <w:rPr>
          <w:rFonts w:ascii="Book Antiqua" w:hAnsi="Book Antiqua" w:cstheme="minorHAnsi"/>
          <w:sz w:val="20"/>
          <w:szCs w:val="20"/>
        </w:rPr>
        <w:t>, SO</w:t>
      </w:r>
      <w:r w:rsidRPr="00DB36DA">
        <w:rPr>
          <w:rFonts w:ascii="Book Antiqua" w:hAnsi="Book Antiqua" w:cstheme="minorHAnsi"/>
          <w:sz w:val="20"/>
          <w:szCs w:val="20"/>
          <w:vertAlign w:val="subscript"/>
        </w:rPr>
        <w:t>2</w:t>
      </w:r>
      <w:r w:rsidRPr="00DB36DA">
        <w:rPr>
          <w:rFonts w:ascii="Book Antiqua" w:hAnsi="Book Antiqua" w:cstheme="minorHAnsi"/>
          <w:sz w:val="20"/>
          <w:szCs w:val="20"/>
        </w:rPr>
        <w:t>, CO</w:t>
      </w:r>
      <w:r w:rsidRPr="00DB36DA">
        <w:rPr>
          <w:rFonts w:ascii="Book Antiqua" w:hAnsi="Book Antiqua" w:cstheme="minorHAnsi"/>
          <w:sz w:val="20"/>
          <w:szCs w:val="20"/>
          <w:vertAlign w:val="subscript"/>
        </w:rPr>
        <w:t>2</w:t>
      </w:r>
      <w:r w:rsidRPr="00DB36DA">
        <w:rPr>
          <w:rFonts w:ascii="Book Antiqua" w:hAnsi="Book Antiqua" w:cstheme="minorHAnsi"/>
          <w:sz w:val="20"/>
          <w:szCs w:val="20"/>
        </w:rPr>
        <w:t>, CH</w:t>
      </w:r>
      <w:r w:rsidRPr="00DB36DA">
        <w:rPr>
          <w:rFonts w:ascii="Book Antiqua" w:hAnsi="Book Antiqua" w:cstheme="minorHAnsi"/>
          <w:sz w:val="20"/>
          <w:szCs w:val="20"/>
          <w:vertAlign w:val="subscript"/>
        </w:rPr>
        <w:t>4</w:t>
      </w:r>
      <w:r w:rsidRPr="00DB36DA">
        <w:rPr>
          <w:rFonts w:ascii="Book Antiqua" w:hAnsi="Book Antiqua" w:cstheme="minorHAnsi"/>
          <w:sz w:val="20"/>
          <w:szCs w:val="20"/>
        </w:rPr>
        <w:t xml:space="preserve"> og N</w:t>
      </w:r>
      <w:r w:rsidRPr="00DB36DA">
        <w:rPr>
          <w:rFonts w:ascii="Book Antiqua" w:hAnsi="Book Antiqua" w:cstheme="minorHAnsi"/>
          <w:sz w:val="20"/>
          <w:szCs w:val="20"/>
          <w:vertAlign w:val="subscript"/>
        </w:rPr>
        <w:t>2</w:t>
      </w:r>
      <w:r w:rsidRPr="00DB36DA">
        <w:rPr>
          <w:rFonts w:ascii="Book Antiqua" w:hAnsi="Book Antiqua" w:cstheme="minorHAnsi"/>
          <w:sz w:val="20"/>
          <w:szCs w:val="20"/>
        </w:rPr>
        <w:t>O</w:t>
      </w:r>
      <w:r w:rsidRPr="00DB36DA">
        <w:rPr>
          <w:rFonts w:ascii="Book Antiqua" w:hAnsi="Book Antiqua" w:cstheme="minorHAnsi"/>
          <w:sz w:val="20"/>
          <w:szCs w:val="20"/>
          <w:lang w:val="da-DK"/>
        </w:rPr>
        <w:t>.</w:t>
      </w:r>
    </w:p>
    <w:p w14:paraId="07F8999F" w14:textId="717BC049" w:rsidR="00A1457E" w:rsidRPr="00DB36DA" w:rsidRDefault="00A1457E" w:rsidP="00A1457E">
      <w:pPr>
        <w:pStyle w:val="Listeafsnit"/>
        <w:numPr>
          <w:ilvl w:val="1"/>
          <w:numId w:val="20"/>
        </w:numPr>
        <w:ind w:left="3969" w:hanging="425"/>
        <w:rPr>
          <w:rFonts w:ascii="Book Antiqua" w:hAnsi="Book Antiqua" w:cstheme="minorHAnsi"/>
          <w:sz w:val="20"/>
          <w:szCs w:val="20"/>
          <w:lang w:val="da-DK"/>
        </w:rPr>
      </w:pPr>
      <w:r w:rsidRPr="00DB36DA">
        <w:rPr>
          <w:rFonts w:ascii="Book Antiqua" w:hAnsi="Book Antiqua" w:cstheme="minorHAnsi"/>
          <w:sz w:val="20"/>
          <w:szCs w:val="20"/>
          <w:lang w:val="da-DK"/>
        </w:rPr>
        <w:t>Emissionskomponenter (ikke-udstødning): PM</w:t>
      </w:r>
      <w:r w:rsidRPr="00DB36DA">
        <w:rPr>
          <w:rFonts w:ascii="Book Antiqua" w:hAnsi="Book Antiqua" w:cstheme="minorHAnsi"/>
          <w:sz w:val="20"/>
          <w:szCs w:val="20"/>
          <w:vertAlign w:val="subscript"/>
          <w:lang w:val="da-DK"/>
        </w:rPr>
        <w:t>2.5</w:t>
      </w:r>
      <w:r w:rsidRPr="00DB36DA">
        <w:rPr>
          <w:rFonts w:ascii="Book Antiqua" w:hAnsi="Book Antiqua" w:cstheme="minorHAnsi"/>
          <w:sz w:val="20"/>
          <w:szCs w:val="20"/>
          <w:lang w:val="da-DK"/>
        </w:rPr>
        <w:t xml:space="preserve"> for dæk-, bremse- og vejslid.</w:t>
      </w:r>
    </w:p>
    <w:p w14:paraId="338C9C44" w14:textId="4F6A5F4B" w:rsidR="00A1457E" w:rsidRPr="00DB36DA" w:rsidRDefault="00A1457E" w:rsidP="00A1457E">
      <w:pPr>
        <w:pStyle w:val="Listeafsnit"/>
        <w:numPr>
          <w:ilvl w:val="1"/>
          <w:numId w:val="20"/>
        </w:numPr>
        <w:ind w:left="3969" w:hanging="425"/>
        <w:rPr>
          <w:rFonts w:ascii="Book Antiqua" w:hAnsi="Book Antiqua" w:cstheme="minorHAnsi"/>
          <w:sz w:val="20"/>
          <w:szCs w:val="20"/>
          <w:lang w:val="da-DK"/>
        </w:rPr>
      </w:pPr>
      <w:r w:rsidRPr="00DB36DA">
        <w:rPr>
          <w:rFonts w:ascii="Book Antiqua" w:hAnsi="Book Antiqua" w:cstheme="minorHAnsi"/>
          <w:sz w:val="20"/>
          <w:szCs w:val="20"/>
          <w:lang w:val="en-US"/>
        </w:rPr>
        <w:t>Beregningsår: 2020-2040.</w:t>
      </w:r>
    </w:p>
    <w:p w14:paraId="669F2BA6" w14:textId="77777777" w:rsidR="00A1457E" w:rsidRPr="00DB36DA" w:rsidRDefault="00A1457E" w:rsidP="00A1457E">
      <w:pPr>
        <w:ind w:left="2835"/>
        <w:rPr>
          <w:rFonts w:cstheme="minorHAnsi"/>
          <w:szCs w:val="20"/>
        </w:rPr>
      </w:pPr>
      <w:r w:rsidRPr="00DB36DA">
        <w:rPr>
          <w:rFonts w:cstheme="minorHAnsi"/>
          <w:szCs w:val="20"/>
        </w:rPr>
        <w:t>B. Skibe og fly</w:t>
      </w:r>
    </w:p>
    <w:p w14:paraId="035A7ED6" w14:textId="77777777" w:rsidR="00A1457E" w:rsidRPr="00DB36DA" w:rsidRDefault="00A1457E" w:rsidP="00A1457E">
      <w:pPr>
        <w:pStyle w:val="Listeafsnit"/>
        <w:numPr>
          <w:ilvl w:val="0"/>
          <w:numId w:val="19"/>
        </w:numPr>
        <w:ind w:left="3555"/>
        <w:rPr>
          <w:rFonts w:ascii="Book Antiqua" w:hAnsi="Book Antiqua" w:cstheme="minorHAnsi"/>
          <w:sz w:val="20"/>
          <w:szCs w:val="20"/>
          <w:lang w:val="da-DK"/>
        </w:rPr>
      </w:pPr>
      <w:r w:rsidRPr="00DB36DA">
        <w:rPr>
          <w:rFonts w:ascii="Book Antiqua" w:hAnsi="Book Antiqua" w:cstheme="minorHAnsi"/>
          <w:sz w:val="20"/>
          <w:szCs w:val="20"/>
          <w:lang w:val="da-DK"/>
        </w:rPr>
        <w:t>Emissionsfaktorer (g/km) for NO</w:t>
      </w:r>
      <w:r w:rsidRPr="00DB36DA">
        <w:rPr>
          <w:rFonts w:ascii="Book Antiqua" w:hAnsi="Book Antiqua" w:cstheme="minorHAnsi"/>
          <w:sz w:val="20"/>
          <w:szCs w:val="20"/>
          <w:vertAlign w:val="subscript"/>
          <w:lang w:val="da-DK"/>
        </w:rPr>
        <w:t>x</w:t>
      </w:r>
      <w:r w:rsidRPr="00DB36DA">
        <w:rPr>
          <w:rFonts w:ascii="Book Antiqua" w:hAnsi="Book Antiqua" w:cstheme="minorHAnsi"/>
          <w:sz w:val="20"/>
          <w:szCs w:val="20"/>
          <w:lang w:val="da-DK"/>
        </w:rPr>
        <w:t>, PM</w:t>
      </w:r>
      <w:r w:rsidRPr="00DB36DA">
        <w:rPr>
          <w:rFonts w:ascii="Book Antiqua" w:hAnsi="Book Antiqua" w:cstheme="minorHAnsi"/>
          <w:sz w:val="20"/>
          <w:szCs w:val="20"/>
          <w:vertAlign w:val="subscript"/>
          <w:lang w:val="da-DK"/>
        </w:rPr>
        <w:t>2.5</w:t>
      </w:r>
      <w:r w:rsidRPr="00DB36DA">
        <w:rPr>
          <w:rFonts w:ascii="Book Antiqua" w:hAnsi="Book Antiqua" w:cstheme="minorHAnsi"/>
          <w:sz w:val="20"/>
          <w:szCs w:val="20"/>
          <w:lang w:val="da-DK"/>
        </w:rPr>
        <w:t>, SO</w:t>
      </w:r>
      <w:r w:rsidRPr="00DB36DA">
        <w:rPr>
          <w:rFonts w:ascii="Book Antiqua" w:hAnsi="Book Antiqua" w:cstheme="minorHAnsi"/>
          <w:sz w:val="20"/>
          <w:szCs w:val="20"/>
          <w:vertAlign w:val="subscript"/>
          <w:lang w:val="da-DK"/>
        </w:rPr>
        <w:t>2</w:t>
      </w:r>
      <w:r w:rsidRPr="00DB36DA">
        <w:rPr>
          <w:rFonts w:ascii="Book Antiqua" w:hAnsi="Book Antiqua" w:cstheme="minorHAnsi"/>
          <w:sz w:val="20"/>
          <w:szCs w:val="20"/>
          <w:lang w:val="da-DK"/>
        </w:rPr>
        <w:t>, CO</w:t>
      </w:r>
      <w:r w:rsidRPr="00DB36DA">
        <w:rPr>
          <w:rFonts w:ascii="Book Antiqua" w:hAnsi="Book Antiqua" w:cstheme="minorHAnsi"/>
          <w:sz w:val="20"/>
          <w:szCs w:val="20"/>
          <w:vertAlign w:val="subscript"/>
          <w:lang w:val="da-DK"/>
        </w:rPr>
        <w:t>2</w:t>
      </w:r>
      <w:r w:rsidRPr="00DB36DA">
        <w:rPr>
          <w:rFonts w:ascii="Book Antiqua" w:hAnsi="Book Antiqua" w:cstheme="minorHAnsi"/>
          <w:sz w:val="20"/>
          <w:szCs w:val="20"/>
          <w:lang w:val="da-DK"/>
        </w:rPr>
        <w:t>, CH</w:t>
      </w:r>
      <w:r w:rsidRPr="00DB36DA">
        <w:rPr>
          <w:rFonts w:ascii="Book Antiqua" w:hAnsi="Book Antiqua" w:cstheme="minorHAnsi"/>
          <w:sz w:val="20"/>
          <w:szCs w:val="20"/>
          <w:vertAlign w:val="subscript"/>
          <w:lang w:val="da-DK"/>
        </w:rPr>
        <w:t>4</w:t>
      </w:r>
      <w:r w:rsidRPr="00DB36DA">
        <w:rPr>
          <w:rFonts w:ascii="Book Antiqua" w:hAnsi="Book Antiqua" w:cstheme="minorHAnsi"/>
          <w:sz w:val="20"/>
          <w:szCs w:val="20"/>
          <w:lang w:val="da-DK"/>
        </w:rPr>
        <w:t xml:space="preserve"> og N</w:t>
      </w:r>
      <w:r w:rsidRPr="00DB36DA">
        <w:rPr>
          <w:rFonts w:ascii="Book Antiqua" w:hAnsi="Book Antiqua" w:cstheme="minorHAnsi"/>
          <w:sz w:val="20"/>
          <w:szCs w:val="20"/>
          <w:vertAlign w:val="subscript"/>
          <w:lang w:val="da-DK"/>
        </w:rPr>
        <w:t>2</w:t>
      </w:r>
      <w:r w:rsidRPr="00DB36DA">
        <w:rPr>
          <w:rFonts w:ascii="Book Antiqua" w:hAnsi="Book Antiqua" w:cstheme="minorHAnsi"/>
          <w:sz w:val="20"/>
          <w:szCs w:val="20"/>
          <w:lang w:val="da-DK"/>
        </w:rPr>
        <w:t>O for følgende transportmidler:</w:t>
      </w:r>
    </w:p>
    <w:p w14:paraId="41C09110" w14:textId="6F09D1D5" w:rsidR="00A1457E" w:rsidRPr="00DB36DA" w:rsidRDefault="00A1457E" w:rsidP="00A1457E">
      <w:pPr>
        <w:pStyle w:val="Listeafsnit"/>
        <w:numPr>
          <w:ilvl w:val="1"/>
          <w:numId w:val="20"/>
        </w:numPr>
        <w:ind w:left="3969" w:hanging="425"/>
        <w:rPr>
          <w:rFonts w:ascii="Book Antiqua" w:hAnsi="Book Antiqua" w:cstheme="minorHAnsi"/>
          <w:sz w:val="20"/>
          <w:szCs w:val="20"/>
          <w:lang w:val="da-DK"/>
        </w:rPr>
      </w:pPr>
      <w:r w:rsidRPr="00DB36DA">
        <w:rPr>
          <w:rFonts w:ascii="Book Antiqua" w:hAnsi="Book Antiqua" w:cstheme="minorHAnsi"/>
          <w:sz w:val="20"/>
          <w:szCs w:val="20"/>
          <w:lang w:val="da-DK"/>
        </w:rPr>
        <w:t>Færger: Hurtigfærge</w:t>
      </w:r>
      <w:r w:rsidR="007A4C18">
        <w:rPr>
          <w:rFonts w:ascii="Book Antiqua" w:hAnsi="Book Antiqua" w:cstheme="minorHAnsi"/>
          <w:sz w:val="20"/>
          <w:szCs w:val="20"/>
          <w:lang w:val="da-DK"/>
        </w:rPr>
        <w:t>,</w:t>
      </w:r>
      <w:r w:rsidRPr="00DB36DA">
        <w:rPr>
          <w:rFonts w:ascii="Book Antiqua" w:hAnsi="Book Antiqua" w:cstheme="minorHAnsi"/>
          <w:sz w:val="20"/>
          <w:szCs w:val="20"/>
          <w:lang w:val="da-DK"/>
        </w:rPr>
        <w:t xml:space="preserve"> konventionel færge</w:t>
      </w:r>
      <w:r w:rsidR="007A4C18">
        <w:rPr>
          <w:rFonts w:ascii="Book Antiqua" w:hAnsi="Book Antiqua" w:cstheme="minorHAnsi"/>
          <w:sz w:val="20"/>
          <w:szCs w:val="20"/>
          <w:lang w:val="da-DK"/>
        </w:rPr>
        <w:t xml:space="preserve"> og LNG færge</w:t>
      </w:r>
    </w:p>
    <w:p w14:paraId="1389EAEE" w14:textId="77777777" w:rsidR="00A1457E" w:rsidRPr="00DB36DA" w:rsidRDefault="00A1457E" w:rsidP="00A1457E">
      <w:pPr>
        <w:pStyle w:val="Listeafsnit"/>
        <w:numPr>
          <w:ilvl w:val="1"/>
          <w:numId w:val="20"/>
        </w:numPr>
        <w:ind w:left="3969" w:hanging="425"/>
        <w:rPr>
          <w:rFonts w:ascii="Book Antiqua" w:hAnsi="Book Antiqua" w:cstheme="minorHAnsi"/>
          <w:sz w:val="20"/>
          <w:szCs w:val="20"/>
          <w:lang w:val="da-DK"/>
        </w:rPr>
      </w:pPr>
      <w:r w:rsidRPr="00DB36DA">
        <w:rPr>
          <w:rFonts w:ascii="Book Antiqua" w:hAnsi="Book Antiqua" w:cstheme="minorHAnsi"/>
          <w:sz w:val="20"/>
          <w:szCs w:val="20"/>
          <w:lang w:val="da-DK"/>
        </w:rPr>
        <w:t>Fragtskibe: Kystfartøj og containerskib</w:t>
      </w:r>
    </w:p>
    <w:p w14:paraId="2D067751" w14:textId="77777777" w:rsidR="00A1457E" w:rsidRPr="00DB36DA" w:rsidRDefault="00A1457E" w:rsidP="00A1457E">
      <w:pPr>
        <w:pStyle w:val="Listeafsnit"/>
        <w:numPr>
          <w:ilvl w:val="1"/>
          <w:numId w:val="20"/>
        </w:numPr>
        <w:ind w:left="3969" w:hanging="425"/>
        <w:rPr>
          <w:rFonts w:ascii="Book Antiqua" w:hAnsi="Book Antiqua" w:cstheme="minorHAnsi"/>
          <w:sz w:val="20"/>
          <w:szCs w:val="20"/>
          <w:lang w:val="da-DK"/>
        </w:rPr>
      </w:pPr>
      <w:r w:rsidRPr="00DB36DA">
        <w:rPr>
          <w:rFonts w:ascii="Book Antiqua" w:hAnsi="Book Antiqua" w:cstheme="minorHAnsi"/>
          <w:sz w:val="20"/>
          <w:szCs w:val="20"/>
          <w:lang w:val="da-DK"/>
        </w:rPr>
        <w:t>Fly: Mest almindelige flytype for jet- og turbopropfly</w:t>
      </w:r>
    </w:p>
    <w:p w14:paraId="6C1C2382" w14:textId="77777777" w:rsidR="00A1457E" w:rsidRPr="00DB36DA" w:rsidRDefault="00A1457E" w:rsidP="00A1457E">
      <w:pPr>
        <w:ind w:left="2835"/>
        <w:rPr>
          <w:rFonts w:cstheme="minorHAnsi"/>
          <w:szCs w:val="20"/>
        </w:rPr>
      </w:pPr>
      <w:r w:rsidRPr="00DB36DA">
        <w:rPr>
          <w:rFonts w:cstheme="minorHAnsi"/>
          <w:szCs w:val="20"/>
        </w:rPr>
        <w:t>C. Dieseltog</w:t>
      </w:r>
    </w:p>
    <w:p w14:paraId="0E8B1E34" w14:textId="77777777" w:rsidR="00A1457E" w:rsidRPr="00DB36DA" w:rsidRDefault="00A1457E" w:rsidP="00A1457E">
      <w:pPr>
        <w:pStyle w:val="Listeafsnit"/>
        <w:numPr>
          <w:ilvl w:val="0"/>
          <w:numId w:val="19"/>
        </w:numPr>
        <w:ind w:left="3555"/>
        <w:rPr>
          <w:rFonts w:ascii="Book Antiqua" w:hAnsi="Book Antiqua" w:cstheme="minorHAnsi"/>
          <w:sz w:val="20"/>
          <w:szCs w:val="20"/>
          <w:lang w:val="da-DK"/>
        </w:rPr>
      </w:pPr>
      <w:r w:rsidRPr="00DB36DA">
        <w:rPr>
          <w:rFonts w:ascii="Book Antiqua" w:hAnsi="Book Antiqua" w:cstheme="minorHAnsi"/>
          <w:sz w:val="20"/>
          <w:szCs w:val="20"/>
          <w:lang w:val="da-DK"/>
        </w:rPr>
        <w:t>Energiforbrug (MJ/pladskm) og emissionsfaktorer for (g/pladskm) for følgende togtyper:</w:t>
      </w:r>
    </w:p>
    <w:p w14:paraId="0A125AA1" w14:textId="77777777" w:rsidR="00A1457E" w:rsidRPr="00DB36DA" w:rsidRDefault="00A1457E" w:rsidP="00A1457E">
      <w:pPr>
        <w:pStyle w:val="Listeafsnit"/>
        <w:numPr>
          <w:ilvl w:val="1"/>
          <w:numId w:val="21"/>
        </w:numPr>
        <w:ind w:left="3969" w:hanging="425"/>
        <w:rPr>
          <w:rFonts w:ascii="Book Antiqua" w:hAnsi="Book Antiqua" w:cstheme="minorHAnsi"/>
          <w:sz w:val="20"/>
          <w:szCs w:val="20"/>
          <w:lang w:val="da-DK"/>
        </w:rPr>
      </w:pPr>
      <w:r w:rsidRPr="00DB36DA">
        <w:rPr>
          <w:rFonts w:ascii="Book Antiqua" w:hAnsi="Book Antiqua" w:cstheme="minorHAnsi"/>
          <w:sz w:val="20"/>
          <w:szCs w:val="20"/>
          <w:lang w:val="da-DK"/>
        </w:rPr>
        <w:t>Passagertog: DSB’s anvendte togtyper opdelt på fjern- og regionaltrafik, se bilag 1.</w:t>
      </w:r>
    </w:p>
    <w:p w14:paraId="7D2B8CA1" w14:textId="6A604E2C" w:rsidR="00A1457E" w:rsidRPr="00DB36DA" w:rsidRDefault="00A1457E" w:rsidP="00A1457E">
      <w:pPr>
        <w:pStyle w:val="Listeafsnit"/>
        <w:numPr>
          <w:ilvl w:val="1"/>
          <w:numId w:val="21"/>
        </w:numPr>
        <w:ind w:left="3969" w:hanging="425"/>
        <w:rPr>
          <w:rFonts w:ascii="Book Antiqua" w:hAnsi="Book Antiqua" w:cstheme="minorHAnsi"/>
          <w:sz w:val="20"/>
          <w:szCs w:val="20"/>
          <w:lang w:val="da-DK"/>
        </w:rPr>
      </w:pPr>
      <w:r w:rsidRPr="00DB36DA">
        <w:rPr>
          <w:rFonts w:ascii="Book Antiqua" w:hAnsi="Book Antiqua" w:cstheme="minorHAnsi"/>
          <w:sz w:val="20"/>
          <w:szCs w:val="20"/>
          <w:lang w:val="da-DK"/>
        </w:rPr>
        <w:t xml:space="preserve">Godstog: Tre størrelser (500, 1000 og 1500 </w:t>
      </w:r>
      <w:r w:rsidR="00C50EDC">
        <w:rPr>
          <w:rFonts w:ascii="Book Antiqua" w:hAnsi="Book Antiqua" w:cstheme="minorHAnsi"/>
          <w:sz w:val="20"/>
          <w:szCs w:val="20"/>
          <w:lang w:val="da-DK"/>
        </w:rPr>
        <w:t>BRT</w:t>
      </w:r>
      <w:r w:rsidRPr="00DB36DA">
        <w:rPr>
          <w:rFonts w:ascii="Book Antiqua" w:hAnsi="Book Antiqua" w:cstheme="minorHAnsi"/>
          <w:sz w:val="20"/>
          <w:szCs w:val="20"/>
          <w:lang w:val="da-DK"/>
        </w:rPr>
        <w:t>).</w:t>
      </w:r>
    </w:p>
    <w:p w14:paraId="0ABEFAE5" w14:textId="77777777" w:rsidR="00A1457E" w:rsidRPr="00DB36DA" w:rsidRDefault="00A1457E" w:rsidP="00A1457E">
      <w:pPr>
        <w:pStyle w:val="Listeafsnit"/>
        <w:numPr>
          <w:ilvl w:val="1"/>
          <w:numId w:val="21"/>
        </w:numPr>
        <w:ind w:left="3969" w:hanging="425"/>
        <w:rPr>
          <w:rFonts w:ascii="Book Antiqua" w:hAnsi="Book Antiqua" w:cstheme="minorHAnsi"/>
          <w:sz w:val="20"/>
          <w:szCs w:val="20"/>
        </w:rPr>
      </w:pPr>
      <w:r w:rsidRPr="00DB36DA">
        <w:rPr>
          <w:rFonts w:ascii="Book Antiqua" w:hAnsi="Book Antiqua" w:cstheme="minorHAnsi"/>
          <w:sz w:val="20"/>
          <w:szCs w:val="20"/>
        </w:rPr>
        <w:t xml:space="preserve">Emissionskomponenter: </w:t>
      </w:r>
      <w:r w:rsidRPr="00DB36DA">
        <w:rPr>
          <w:rFonts w:ascii="Book Antiqua" w:hAnsi="Book Antiqua" w:cstheme="minorHAnsi"/>
          <w:sz w:val="20"/>
          <w:szCs w:val="20"/>
          <w:lang w:val="da-DK"/>
        </w:rPr>
        <w:t>NO</w:t>
      </w:r>
      <w:r w:rsidRPr="00DB36DA">
        <w:rPr>
          <w:rFonts w:ascii="Book Antiqua" w:hAnsi="Book Antiqua" w:cstheme="minorHAnsi"/>
          <w:sz w:val="20"/>
          <w:szCs w:val="20"/>
          <w:vertAlign w:val="subscript"/>
          <w:lang w:val="da-DK"/>
        </w:rPr>
        <w:t>x</w:t>
      </w:r>
      <w:r w:rsidRPr="00DB36DA">
        <w:rPr>
          <w:rFonts w:ascii="Book Antiqua" w:hAnsi="Book Antiqua" w:cstheme="minorHAnsi"/>
          <w:sz w:val="20"/>
          <w:szCs w:val="20"/>
          <w:lang w:val="da-DK"/>
        </w:rPr>
        <w:t>, PM</w:t>
      </w:r>
      <w:r w:rsidRPr="00DB36DA">
        <w:rPr>
          <w:rFonts w:ascii="Book Antiqua" w:hAnsi="Book Antiqua" w:cstheme="minorHAnsi"/>
          <w:sz w:val="20"/>
          <w:szCs w:val="20"/>
          <w:vertAlign w:val="subscript"/>
          <w:lang w:val="da-DK"/>
        </w:rPr>
        <w:t>2.5</w:t>
      </w:r>
      <w:r w:rsidRPr="00DB36DA">
        <w:rPr>
          <w:rFonts w:ascii="Book Antiqua" w:hAnsi="Book Antiqua" w:cstheme="minorHAnsi"/>
          <w:sz w:val="20"/>
          <w:szCs w:val="20"/>
          <w:lang w:val="da-DK"/>
        </w:rPr>
        <w:t xml:space="preserve">, </w:t>
      </w:r>
      <w:r w:rsidRPr="00DB36DA">
        <w:rPr>
          <w:rFonts w:ascii="Book Antiqua" w:hAnsi="Book Antiqua" w:cstheme="minorHAnsi"/>
          <w:sz w:val="20"/>
          <w:szCs w:val="20"/>
        </w:rPr>
        <w:t>SO</w:t>
      </w:r>
      <w:r w:rsidRPr="00DB36DA">
        <w:rPr>
          <w:rFonts w:ascii="Book Antiqua" w:hAnsi="Book Antiqua" w:cstheme="minorHAnsi"/>
          <w:sz w:val="20"/>
          <w:szCs w:val="20"/>
          <w:vertAlign w:val="subscript"/>
        </w:rPr>
        <w:t>2</w:t>
      </w:r>
      <w:r w:rsidRPr="00DB36DA">
        <w:rPr>
          <w:rFonts w:ascii="Book Antiqua" w:hAnsi="Book Antiqua" w:cstheme="minorHAnsi"/>
          <w:sz w:val="20"/>
          <w:szCs w:val="20"/>
        </w:rPr>
        <w:t>, CO</w:t>
      </w:r>
      <w:r w:rsidRPr="00DB36DA">
        <w:rPr>
          <w:rFonts w:ascii="Book Antiqua" w:hAnsi="Book Antiqua" w:cstheme="minorHAnsi"/>
          <w:sz w:val="20"/>
          <w:szCs w:val="20"/>
          <w:vertAlign w:val="subscript"/>
        </w:rPr>
        <w:t>2</w:t>
      </w:r>
      <w:r w:rsidRPr="00DB36DA">
        <w:rPr>
          <w:rFonts w:ascii="Book Antiqua" w:hAnsi="Book Antiqua" w:cstheme="minorHAnsi"/>
          <w:sz w:val="20"/>
          <w:szCs w:val="20"/>
        </w:rPr>
        <w:t>, CH</w:t>
      </w:r>
      <w:r w:rsidRPr="00DB36DA">
        <w:rPr>
          <w:rFonts w:ascii="Book Antiqua" w:hAnsi="Book Antiqua" w:cstheme="minorHAnsi"/>
          <w:sz w:val="20"/>
          <w:szCs w:val="20"/>
          <w:vertAlign w:val="subscript"/>
        </w:rPr>
        <w:t>4</w:t>
      </w:r>
      <w:r w:rsidRPr="00DB36DA">
        <w:rPr>
          <w:rFonts w:ascii="Book Antiqua" w:hAnsi="Book Antiqua" w:cstheme="minorHAnsi"/>
          <w:sz w:val="20"/>
          <w:szCs w:val="20"/>
        </w:rPr>
        <w:t xml:space="preserve"> og N</w:t>
      </w:r>
      <w:r w:rsidRPr="00DB36DA">
        <w:rPr>
          <w:rFonts w:ascii="Book Antiqua" w:hAnsi="Book Antiqua" w:cstheme="minorHAnsi"/>
          <w:sz w:val="20"/>
          <w:szCs w:val="20"/>
          <w:vertAlign w:val="subscript"/>
        </w:rPr>
        <w:t>2</w:t>
      </w:r>
      <w:r w:rsidRPr="00DB36DA">
        <w:rPr>
          <w:rFonts w:ascii="Book Antiqua" w:hAnsi="Book Antiqua" w:cstheme="minorHAnsi"/>
          <w:sz w:val="20"/>
          <w:szCs w:val="20"/>
        </w:rPr>
        <w:t>O.</w:t>
      </w:r>
    </w:p>
    <w:p w14:paraId="5BABE726" w14:textId="77777777" w:rsidR="00A1457E" w:rsidRPr="00DB36DA" w:rsidRDefault="00A1457E" w:rsidP="00A1457E">
      <w:pPr>
        <w:ind w:left="2835"/>
        <w:rPr>
          <w:rFonts w:cstheme="minorHAnsi"/>
          <w:szCs w:val="20"/>
        </w:rPr>
      </w:pPr>
      <w:r w:rsidRPr="00DB36DA">
        <w:rPr>
          <w:rFonts w:cstheme="minorHAnsi"/>
          <w:szCs w:val="20"/>
        </w:rPr>
        <w:t>D. Eltog</w:t>
      </w:r>
    </w:p>
    <w:p w14:paraId="6CCF9357" w14:textId="77777777" w:rsidR="00A1457E" w:rsidRPr="00DB36DA" w:rsidRDefault="00A1457E" w:rsidP="00A1457E">
      <w:pPr>
        <w:pStyle w:val="Listeafsnit"/>
        <w:numPr>
          <w:ilvl w:val="0"/>
          <w:numId w:val="19"/>
        </w:numPr>
        <w:ind w:left="3555"/>
        <w:rPr>
          <w:rFonts w:ascii="Book Antiqua" w:hAnsi="Book Antiqua" w:cstheme="minorHAnsi"/>
          <w:sz w:val="20"/>
          <w:szCs w:val="20"/>
          <w:lang w:val="da-DK"/>
        </w:rPr>
      </w:pPr>
      <w:r w:rsidRPr="00DB36DA">
        <w:rPr>
          <w:rFonts w:ascii="Book Antiqua" w:hAnsi="Book Antiqua" w:cstheme="minorHAnsi"/>
          <w:sz w:val="20"/>
          <w:szCs w:val="20"/>
          <w:lang w:val="da-DK"/>
        </w:rPr>
        <w:t>Elforbrugsfaktorer for følgende togtyper:</w:t>
      </w:r>
    </w:p>
    <w:p w14:paraId="72545814" w14:textId="0A15DFE1" w:rsidR="00A1457E" w:rsidRPr="00DB36DA" w:rsidRDefault="00A1457E" w:rsidP="00A1457E">
      <w:pPr>
        <w:pStyle w:val="Listeafsnit"/>
        <w:numPr>
          <w:ilvl w:val="1"/>
          <w:numId w:val="22"/>
        </w:numPr>
        <w:ind w:left="3969" w:hanging="425"/>
        <w:rPr>
          <w:rFonts w:ascii="Book Antiqua" w:hAnsi="Book Antiqua" w:cstheme="minorHAnsi"/>
          <w:sz w:val="20"/>
          <w:szCs w:val="20"/>
          <w:lang w:val="da-DK"/>
        </w:rPr>
      </w:pPr>
      <w:r w:rsidRPr="00DB36DA">
        <w:rPr>
          <w:rFonts w:ascii="Book Antiqua" w:hAnsi="Book Antiqua" w:cstheme="minorHAnsi"/>
          <w:sz w:val="20"/>
          <w:szCs w:val="20"/>
          <w:lang w:val="da-DK"/>
        </w:rPr>
        <w:t>Passagertog: DSB’s anvendte togtyper vist i bilag 1, opdelt på fjern- og regionaltrafik: kWh/pl</w:t>
      </w:r>
      <w:r w:rsidR="00711F23">
        <w:rPr>
          <w:rFonts w:ascii="Book Antiqua" w:hAnsi="Book Antiqua" w:cstheme="minorHAnsi"/>
          <w:sz w:val="20"/>
          <w:szCs w:val="20"/>
          <w:lang w:val="da-DK"/>
        </w:rPr>
        <w:t>ads</w:t>
      </w:r>
      <w:r w:rsidRPr="00DB36DA">
        <w:rPr>
          <w:rFonts w:ascii="Book Antiqua" w:hAnsi="Book Antiqua" w:cstheme="minorHAnsi"/>
          <w:sz w:val="20"/>
          <w:szCs w:val="20"/>
          <w:lang w:val="da-DK"/>
        </w:rPr>
        <w:t>km.</w:t>
      </w:r>
    </w:p>
    <w:p w14:paraId="28C3F1A0" w14:textId="77777777" w:rsidR="00A1457E" w:rsidRPr="00DB36DA" w:rsidRDefault="00A1457E" w:rsidP="00A1457E">
      <w:pPr>
        <w:pStyle w:val="Listeafsnit"/>
        <w:numPr>
          <w:ilvl w:val="1"/>
          <w:numId w:val="22"/>
        </w:numPr>
        <w:ind w:left="3969" w:hanging="425"/>
        <w:rPr>
          <w:rFonts w:ascii="Book Antiqua" w:hAnsi="Book Antiqua" w:cstheme="minorHAnsi"/>
          <w:sz w:val="20"/>
          <w:szCs w:val="20"/>
          <w:lang w:val="da-DK"/>
        </w:rPr>
      </w:pPr>
      <w:r w:rsidRPr="00DB36DA">
        <w:rPr>
          <w:rFonts w:ascii="Book Antiqua" w:hAnsi="Book Antiqua" w:cstheme="minorHAnsi"/>
          <w:sz w:val="20"/>
          <w:szCs w:val="20"/>
          <w:lang w:val="da-DK"/>
        </w:rPr>
        <w:t>Godstog (500, 1000 og 1500 brt): kWh/togkm.</w:t>
      </w:r>
    </w:p>
    <w:p w14:paraId="0019526F" w14:textId="77777777" w:rsidR="00A1457E" w:rsidRPr="00DB36DA" w:rsidRDefault="00A1457E" w:rsidP="00A1457E">
      <w:pPr>
        <w:pStyle w:val="Listeafsnit"/>
        <w:numPr>
          <w:ilvl w:val="1"/>
          <w:numId w:val="22"/>
        </w:numPr>
        <w:ind w:left="3969" w:hanging="425"/>
        <w:rPr>
          <w:rFonts w:ascii="Book Antiqua" w:hAnsi="Book Antiqua" w:cstheme="minorHAnsi"/>
          <w:sz w:val="20"/>
          <w:szCs w:val="20"/>
          <w:lang w:val="da-DK"/>
        </w:rPr>
      </w:pPr>
      <w:r w:rsidRPr="00DB36DA">
        <w:rPr>
          <w:rFonts w:ascii="Book Antiqua" w:hAnsi="Book Antiqua" w:cstheme="minorHAnsi"/>
          <w:sz w:val="20"/>
          <w:szCs w:val="20"/>
          <w:lang w:val="da-DK"/>
        </w:rPr>
        <w:t>S-tog og Metro: kWh/togkm.</w:t>
      </w:r>
    </w:p>
    <w:p w14:paraId="667C0E7D" w14:textId="09CF900B" w:rsidR="00A1457E" w:rsidRDefault="00A1457E" w:rsidP="00A1457E">
      <w:pPr>
        <w:ind w:left="2835"/>
        <w:rPr>
          <w:rFonts w:cstheme="minorHAnsi"/>
        </w:rPr>
      </w:pPr>
    </w:p>
    <w:p w14:paraId="2180BD35" w14:textId="34199EBD" w:rsidR="0002335C" w:rsidRDefault="0002335C" w:rsidP="0002335C">
      <w:pPr>
        <w:pStyle w:val="DMUBrd"/>
      </w:pPr>
      <w:r>
        <w:t xml:space="preserve">Ud over data for de underopdelte køretøjskategorier vist i Bilag 1 tilføjes CO og VOC </w:t>
      </w:r>
      <w:r w:rsidR="008C50B9">
        <w:t xml:space="preserve">på </w:t>
      </w:r>
      <w:r>
        <w:t xml:space="preserve">listen af leverede emissionsfaktorer. Derudover leveres energiforbrugsfaktorer for eldrevne varebiler, rutebusser og turistbusser samt eldrevne lastbiler fordelt på størrelser i projektet, og faktorer for brændstofforbrug og emissioner for </w:t>
      </w:r>
      <w:r w:rsidR="008C50B9">
        <w:t>gas</w:t>
      </w:r>
      <w:r>
        <w:t xml:space="preserve">drevne rute- og turistbusser samt </w:t>
      </w:r>
      <w:r w:rsidR="008C50B9">
        <w:t>gas</w:t>
      </w:r>
      <w:r>
        <w:t>drevne lastbiler fordelt på størrelser.</w:t>
      </w:r>
    </w:p>
    <w:p w14:paraId="152376A3" w14:textId="4F1EF71C" w:rsidR="0046382F" w:rsidRDefault="00DB36DA" w:rsidP="00C653B8">
      <w:pPr>
        <w:pStyle w:val="Overskrift1"/>
      </w:pPr>
      <w:bookmarkStart w:id="14" w:name="_Toc95986449"/>
      <w:r>
        <w:lastRenderedPageBreak/>
        <w:t>Inputdata og b</w:t>
      </w:r>
      <w:r w:rsidR="00EA5367">
        <w:t>eregning af emission</w:t>
      </w:r>
      <w:r w:rsidR="00815820">
        <w:t>sfaktorer</w:t>
      </w:r>
      <w:bookmarkEnd w:id="14"/>
    </w:p>
    <w:p w14:paraId="133D0AB4" w14:textId="63301E6C" w:rsidR="00430CDC" w:rsidRDefault="008B34E5" w:rsidP="00C653B8">
      <w:pPr>
        <w:pStyle w:val="DMUBrd"/>
      </w:pPr>
      <w:r>
        <w:t>For vejtrafikken</w:t>
      </w:r>
      <w:r w:rsidR="0010767A">
        <w:t xml:space="preserve"> beregnes </w:t>
      </w:r>
      <w:r w:rsidR="001B343F">
        <w:t>emissionerne pr. prognoseår som produktet af</w:t>
      </w:r>
      <w:r w:rsidR="00125990">
        <w:t xml:space="preserve"> emissionsfaktoren (g/km) og trafikarbejdet (km)</w:t>
      </w:r>
      <w:r w:rsidR="00430CDC">
        <w:t xml:space="preserve"> fordelt på by, land og motorvej</w:t>
      </w:r>
      <w:r w:rsidR="00125990">
        <w:t xml:space="preserve">. </w:t>
      </w:r>
      <w:r w:rsidR="00814727">
        <w:t xml:space="preserve">Beregningerne </w:t>
      </w:r>
      <w:r w:rsidR="001122DB">
        <w:t>udføres</w:t>
      </w:r>
      <w:r w:rsidR="00814727">
        <w:t xml:space="preserve"> med en model udviklet på DCE</w:t>
      </w:r>
      <w:r w:rsidR="00F90787">
        <w:t>,</w:t>
      </w:r>
      <w:r w:rsidR="00814727">
        <w:t xml:space="preserve"> der </w:t>
      </w:r>
      <w:r w:rsidR="007778AA">
        <w:t xml:space="preserve">bruger samme </w:t>
      </w:r>
      <w:r w:rsidR="007601DE">
        <w:t xml:space="preserve">køretøjsopdeling og beregningsmetode </w:t>
      </w:r>
      <w:r w:rsidR="007778AA">
        <w:t>som</w:t>
      </w:r>
      <w:r w:rsidR="007601DE">
        <w:t xml:space="preserve"> den europæiske vejemissionsmodel </w:t>
      </w:r>
      <w:r w:rsidR="00814727">
        <w:t xml:space="preserve">COPERT </w:t>
      </w:r>
      <w:r w:rsidR="00B94C94">
        <w:t>5</w:t>
      </w:r>
      <w:r w:rsidR="007601DE">
        <w:t xml:space="preserve"> (EMEP/EEA, 2019)</w:t>
      </w:r>
      <w:r w:rsidR="00814727">
        <w:t>.</w:t>
      </w:r>
    </w:p>
    <w:p w14:paraId="2A0C175F" w14:textId="7B9D53DF" w:rsidR="00295926" w:rsidRDefault="00AD0FE1" w:rsidP="00C653B8">
      <w:pPr>
        <w:pStyle w:val="DMUBrd"/>
      </w:pPr>
      <w:r>
        <w:rPr>
          <w:szCs w:val="20"/>
        </w:rPr>
        <w:t>DCE</w:t>
      </w:r>
      <w:r w:rsidR="00711F23">
        <w:rPr>
          <w:szCs w:val="20"/>
        </w:rPr>
        <w:t>-</w:t>
      </w:r>
      <w:r>
        <w:rPr>
          <w:szCs w:val="20"/>
        </w:rPr>
        <w:t>m</w:t>
      </w:r>
      <w:r w:rsidRPr="007601DE">
        <w:rPr>
          <w:szCs w:val="20"/>
        </w:rPr>
        <w:t xml:space="preserve">odellen </w:t>
      </w:r>
      <w:r>
        <w:rPr>
          <w:szCs w:val="20"/>
        </w:rPr>
        <w:t>er</w:t>
      </w:r>
      <w:r w:rsidRPr="007601DE">
        <w:rPr>
          <w:szCs w:val="20"/>
        </w:rPr>
        <w:t xml:space="preserve"> opdelt i lag efter køretøjskategori, drivmiddel, motorstørrelse/totalvægt og euronorm</w:t>
      </w:r>
      <w:r>
        <w:rPr>
          <w:szCs w:val="20"/>
        </w:rPr>
        <w:t>.</w:t>
      </w:r>
      <w:r>
        <w:t xml:space="preserve"> </w:t>
      </w:r>
      <w:r w:rsidR="007778AA">
        <w:t xml:space="preserve">Som inputdata for brændstofforbrug og emissioner </w:t>
      </w:r>
      <w:r w:rsidR="007601DE" w:rsidRPr="007601DE">
        <w:rPr>
          <w:szCs w:val="20"/>
        </w:rPr>
        <w:t xml:space="preserve">bruger DCE-modellen rejsehastighedsafhængige emissionsfaktorer (g/km) for alle køretøjskategorier </w:t>
      </w:r>
      <w:r w:rsidR="007778AA">
        <w:t>taget fra</w:t>
      </w:r>
      <w:r w:rsidR="007601DE" w:rsidRPr="007601DE">
        <w:rPr>
          <w:szCs w:val="20"/>
        </w:rPr>
        <w:t xml:space="preserve"> COPERT 5. For varebiler, plug-in </w:t>
      </w:r>
      <w:r w:rsidR="007C2465">
        <w:rPr>
          <w:szCs w:val="20"/>
        </w:rPr>
        <w:t>b</w:t>
      </w:r>
      <w:r w:rsidR="007601DE" w:rsidRPr="007601DE">
        <w:rPr>
          <w:szCs w:val="20"/>
        </w:rPr>
        <w:t>iler</w:t>
      </w:r>
      <w:r w:rsidR="00295926">
        <w:rPr>
          <w:rStyle w:val="Fodnotehenvisning"/>
        </w:rPr>
        <w:footnoteReference w:id="2"/>
      </w:r>
      <w:r w:rsidR="007601DE" w:rsidRPr="007601DE">
        <w:rPr>
          <w:szCs w:val="20"/>
        </w:rPr>
        <w:t xml:space="preserve"> og el</w:t>
      </w:r>
      <w:r w:rsidR="007C2465">
        <w:rPr>
          <w:szCs w:val="20"/>
        </w:rPr>
        <w:t>drevne køretøjer</w:t>
      </w:r>
      <w:r w:rsidR="007601DE" w:rsidRPr="007601DE">
        <w:rPr>
          <w:szCs w:val="20"/>
        </w:rPr>
        <w:t xml:space="preserve"> benyttes supplerende data for energiforbrug hentet fra den europæiske HBEFA (Handbook of Emission Factors) model version 4.1 (</w:t>
      </w:r>
      <w:r w:rsidR="00711F23">
        <w:rPr>
          <w:szCs w:val="20"/>
        </w:rPr>
        <w:t>f.eks.</w:t>
      </w:r>
      <w:r w:rsidR="007601DE" w:rsidRPr="007601DE">
        <w:rPr>
          <w:szCs w:val="20"/>
        </w:rPr>
        <w:t xml:space="preserve"> Matzer </w:t>
      </w:r>
      <w:r w:rsidR="007601DE" w:rsidRPr="00295926">
        <w:rPr>
          <w:szCs w:val="20"/>
        </w:rPr>
        <w:t>et al., 2019).</w:t>
      </w:r>
      <w:r w:rsidR="00295926" w:rsidRPr="00295926">
        <w:t xml:space="preserve"> </w:t>
      </w:r>
    </w:p>
    <w:p w14:paraId="4AF3C07D" w14:textId="1CA94B90" w:rsidR="00295926" w:rsidRDefault="00295926" w:rsidP="00C653B8">
      <w:pPr>
        <w:pStyle w:val="DMUBrd"/>
      </w:pPr>
      <w:r w:rsidRPr="00295926">
        <w:t>For de ikke-udstødningsrelaterede PM</w:t>
      </w:r>
      <w:r w:rsidRPr="00295926">
        <w:rPr>
          <w:vertAlign w:val="subscript"/>
        </w:rPr>
        <w:t>2.5</w:t>
      </w:r>
      <w:r w:rsidR="00711F23">
        <w:t>-</w:t>
      </w:r>
      <w:r w:rsidRPr="00295926">
        <w:t>emissioner (dæk-, bremse- og vejslid) benyttes emissionsdata fra den nationale emissionsopgørelse (Nielsen et al., 2021; Winther, 2020).</w:t>
      </w:r>
    </w:p>
    <w:p w14:paraId="4216814D" w14:textId="57092C4D" w:rsidR="007601DE" w:rsidRDefault="007601DE" w:rsidP="00C653B8">
      <w:pPr>
        <w:pStyle w:val="DMUBrd"/>
      </w:pPr>
      <w:r w:rsidRPr="00AD0FE1">
        <w:t xml:space="preserve">Som inputdata for bestand og trafikarbejde bruger DCE-modellen prognosedata fra Transport DTU svarende til COPERT-modellens mest detaljerede lag (Jensen, 2022). </w:t>
      </w:r>
    </w:p>
    <w:p w14:paraId="6DA67D57" w14:textId="5EF8E54E" w:rsidR="008334B8" w:rsidRDefault="00430CDC" w:rsidP="00C653B8">
      <w:pPr>
        <w:pStyle w:val="DMUBrd"/>
      </w:pPr>
      <w:r w:rsidRPr="007601DE">
        <w:rPr>
          <w:szCs w:val="20"/>
        </w:rPr>
        <w:t>Emissionsberegningerne tager</w:t>
      </w:r>
      <w:r w:rsidR="008334B8" w:rsidRPr="007601DE">
        <w:rPr>
          <w:szCs w:val="20"/>
        </w:rPr>
        <w:t xml:space="preserve"> hensyn til koldstart </w:t>
      </w:r>
      <w:r w:rsidR="0025143D" w:rsidRPr="007601DE">
        <w:rPr>
          <w:szCs w:val="20"/>
        </w:rPr>
        <w:t>ved bykørsel</w:t>
      </w:r>
      <w:r w:rsidR="0025143D">
        <w:t xml:space="preserve"> </w:t>
      </w:r>
      <w:r w:rsidR="008334B8">
        <w:t xml:space="preserve">for personbiler og varebiler samt katalysatorslid </w:t>
      </w:r>
      <w:r w:rsidR="0025143D">
        <w:t xml:space="preserve">som funktion af samlet kørsel </w:t>
      </w:r>
      <w:r w:rsidR="008334B8">
        <w:t>for benzinkøretøjer</w:t>
      </w:r>
      <w:r w:rsidR="009304B5">
        <w:t>. En nærmere beskrivel</w:t>
      </w:r>
      <w:r w:rsidR="00814727">
        <w:t xml:space="preserve">se af </w:t>
      </w:r>
      <w:r w:rsidR="007601DE">
        <w:t>DCE</w:t>
      </w:r>
      <w:r w:rsidR="00711F23">
        <w:t>-</w:t>
      </w:r>
      <w:r w:rsidR="007601DE">
        <w:t xml:space="preserve">modellens </w:t>
      </w:r>
      <w:r w:rsidR="00814727">
        <w:t xml:space="preserve">beregningsmetode kan ses </w:t>
      </w:r>
      <w:r w:rsidR="001122DB">
        <w:t xml:space="preserve">i </w:t>
      </w:r>
      <w:r w:rsidR="009304B5">
        <w:t>f</w:t>
      </w:r>
      <w:r w:rsidR="008334B8">
        <w:t xml:space="preserve">.eks. </w:t>
      </w:r>
      <w:r w:rsidR="009304B5">
        <w:t>Winther (2020)</w:t>
      </w:r>
      <w:r w:rsidR="008334B8">
        <w:t>.</w:t>
      </w:r>
    </w:p>
    <w:p w14:paraId="3AA9245C" w14:textId="3A4D1CCC" w:rsidR="00F365A0" w:rsidRDefault="00BC168B" w:rsidP="00C653B8">
      <w:pPr>
        <w:pStyle w:val="DMUBrd"/>
      </w:pPr>
      <w:r>
        <w:t xml:space="preserve">De endelige </w:t>
      </w:r>
      <w:r w:rsidR="008334B8">
        <w:t xml:space="preserve">vægtede </w:t>
      </w:r>
      <w:r w:rsidR="008B34E5">
        <w:t xml:space="preserve">faktorer for energiforbrug (g/km, MJ/km) og emissioner (g/km) </w:t>
      </w:r>
      <w:r w:rsidR="00F442E8">
        <w:t xml:space="preserve">pr. køretøjskategori </w:t>
      </w:r>
      <w:r w:rsidR="004F6637">
        <w:t xml:space="preserve">beregnes </w:t>
      </w:r>
      <w:r w:rsidR="00F442E8">
        <w:t xml:space="preserve">som den totale emission </w:t>
      </w:r>
      <w:r w:rsidR="0010767A">
        <w:t xml:space="preserve">(tons) </w:t>
      </w:r>
      <w:r w:rsidR="00430CDC">
        <w:t xml:space="preserve">for de enkelte køretøjslag </w:t>
      </w:r>
      <w:r w:rsidR="00F442E8">
        <w:t>divideret med det samlede trafikarbejde</w:t>
      </w:r>
      <w:r w:rsidR="0010767A">
        <w:t xml:space="preserve"> (mio</w:t>
      </w:r>
      <w:r w:rsidR="0025143D">
        <w:t>.</w:t>
      </w:r>
      <w:r w:rsidR="0010767A">
        <w:t xml:space="preserve"> km)</w:t>
      </w:r>
      <w:r w:rsidR="00F442E8">
        <w:t xml:space="preserve"> i det enkelte prognoseår.</w:t>
      </w:r>
      <w:r w:rsidR="006A063C">
        <w:t xml:space="preserve"> </w:t>
      </w:r>
      <w:r w:rsidR="00430CDC">
        <w:t>Emissionsfaktorerne beregnes særskilt for bykørsel og vægtet for landevej og motorvej.</w:t>
      </w:r>
    </w:p>
    <w:p w14:paraId="07595471" w14:textId="56BAD239" w:rsidR="008C3B60" w:rsidRDefault="008C3B60" w:rsidP="00EA2A73">
      <w:pPr>
        <w:pStyle w:val="DMUBrd"/>
      </w:pPr>
      <w:r>
        <w:t xml:space="preserve">For fly beregnes </w:t>
      </w:r>
      <w:r w:rsidR="00F86C29">
        <w:t>vægtede faktorer for energiforbrug (g/km, MJ/km) og emissioner (g/km) for flytyperne B737-800 og ATR72-600, der er de mest almindelige jet- og turbopropflytyper i den danske indenrigsflytrafik</w:t>
      </w:r>
      <w:r w:rsidR="005A5A7E">
        <w:t xml:space="preserve"> i 2020</w:t>
      </w:r>
      <w:r w:rsidR="00F86C29">
        <w:t>. Beregningerne gøres med D</w:t>
      </w:r>
      <w:r>
        <w:t>CE’s flyemissionsmodel</w:t>
      </w:r>
      <w:r w:rsidR="00F86C29">
        <w:t>, der også bruges i de nationale emissionsberegninger</w:t>
      </w:r>
      <w:r w:rsidR="008B34E5">
        <w:t xml:space="preserve"> (Winther, 2020</w:t>
      </w:r>
      <w:r w:rsidR="0085478D">
        <w:t>; Nielsen et al., 2021</w:t>
      </w:r>
      <w:r w:rsidR="008B34E5">
        <w:t>)</w:t>
      </w:r>
      <w:r>
        <w:t xml:space="preserve">. Emissionsdata </w:t>
      </w:r>
      <w:r w:rsidR="00F011B2">
        <w:t>pr. flytype</w:t>
      </w:r>
      <w:r>
        <w:t xml:space="preserve"> kommer fra Eurocontrol (EMEP/EEA, 2019) og flytrafikdata </w:t>
      </w:r>
      <w:r w:rsidR="00F011B2">
        <w:t xml:space="preserve">(opdelt i flytype, start- og ankomstlufthavn) </w:t>
      </w:r>
      <w:r>
        <w:t>kommer fra Trafikstyrelsen (2021).</w:t>
      </w:r>
    </w:p>
    <w:p w14:paraId="0565E4D6" w14:textId="22236A21" w:rsidR="00F86C29" w:rsidRDefault="008C3B60" w:rsidP="00EA2A73">
      <w:pPr>
        <w:pStyle w:val="DMUBrd"/>
      </w:pPr>
      <w:r>
        <w:t>For færger</w:t>
      </w:r>
      <w:r w:rsidR="00F86C29">
        <w:t xml:space="preserve"> beregnes vægtede faktorer for energiforbrug (g/km, MJ/km) og emissioner (g/km) for en hurtigfærge og en konventionel færge</w:t>
      </w:r>
      <w:r w:rsidR="00176896">
        <w:t xml:space="preserve"> der begge bruger marin diesel olie, og en færge der benytter LNG</w:t>
      </w:r>
      <w:r w:rsidR="005A5A7E">
        <w:t xml:space="preserve"> i 2020</w:t>
      </w:r>
      <w:r w:rsidR="00F86C29">
        <w:t xml:space="preserve">. Beregningerne </w:t>
      </w:r>
      <w:r w:rsidR="00F86C29">
        <w:lastRenderedPageBreak/>
        <w:t>gøres med DCE’s skibsemissionsmodel, der også bruges i de nationale emissionsberegninger</w:t>
      </w:r>
      <w:r w:rsidR="0085478D">
        <w:t xml:space="preserve"> (Winther, 2020; Nielsen et al., 2021)</w:t>
      </w:r>
      <w:r w:rsidR="00F86C29">
        <w:t xml:space="preserve">. Beregningerne bruger </w:t>
      </w:r>
      <w:r w:rsidR="00F011B2">
        <w:t xml:space="preserve">rute- og </w:t>
      </w:r>
      <w:r w:rsidR="0085478D">
        <w:t xml:space="preserve">færgespecifikke </w:t>
      </w:r>
      <w:r w:rsidR="00F86C29">
        <w:t>grunddata for antal dobbeltture, motorstørrelser (kW), motorbelastning (%), overfartstider (minutter) og specifikke faktorer for brændstofforbrug og emissioner (g/kWh.)</w:t>
      </w:r>
    </w:p>
    <w:p w14:paraId="23FE82D9" w14:textId="67262410" w:rsidR="008331B2" w:rsidRPr="00C415BC" w:rsidRDefault="005A5A7E" w:rsidP="00EA2A73">
      <w:pPr>
        <w:pStyle w:val="DMUBrd"/>
        <w:rPr>
          <w:rFonts w:cstheme="minorHAnsi"/>
        </w:rPr>
      </w:pPr>
      <w:r w:rsidRPr="00C415BC">
        <w:rPr>
          <w:rFonts w:cstheme="minorHAnsi"/>
        </w:rPr>
        <w:t xml:space="preserve">For fragtskibe </w:t>
      </w:r>
      <w:r w:rsidR="007A2841" w:rsidRPr="00C415BC">
        <w:rPr>
          <w:rFonts w:cstheme="minorHAnsi"/>
        </w:rPr>
        <w:t xml:space="preserve">(2000 TEU og 3500 TEU) </w:t>
      </w:r>
      <w:r w:rsidR="002A6CE1" w:rsidRPr="00C415BC">
        <w:rPr>
          <w:rFonts w:cstheme="minorHAnsi"/>
        </w:rPr>
        <w:t>hentes faktorer for brændstofforbrug</w:t>
      </w:r>
      <w:r w:rsidR="008331B2" w:rsidRPr="00C415BC">
        <w:rPr>
          <w:rFonts w:cstheme="minorHAnsi"/>
        </w:rPr>
        <w:t xml:space="preserve"> (</w:t>
      </w:r>
      <w:r w:rsidR="00176896">
        <w:rPr>
          <w:rFonts w:cstheme="minorHAnsi"/>
        </w:rPr>
        <w:t>MJ/km</w:t>
      </w:r>
      <w:r w:rsidR="008331B2" w:rsidRPr="00C415BC">
        <w:rPr>
          <w:rFonts w:cstheme="minorHAnsi"/>
        </w:rPr>
        <w:t>)</w:t>
      </w:r>
      <w:r w:rsidR="002A6CE1" w:rsidRPr="00C415BC">
        <w:rPr>
          <w:rFonts w:cstheme="minorHAnsi"/>
        </w:rPr>
        <w:t xml:space="preserve"> og </w:t>
      </w:r>
      <w:r w:rsidR="004C3EE9">
        <w:rPr>
          <w:rFonts w:cstheme="minorHAnsi"/>
        </w:rPr>
        <w:t>NO</w:t>
      </w:r>
      <w:r w:rsidR="004C3EE9" w:rsidRPr="00456A19">
        <w:rPr>
          <w:rFonts w:cstheme="minorHAnsi"/>
          <w:vertAlign w:val="subscript"/>
        </w:rPr>
        <w:t>x</w:t>
      </w:r>
      <w:r w:rsidR="00711F23">
        <w:rPr>
          <w:rFonts w:cstheme="minorHAnsi"/>
        </w:rPr>
        <w:t>-</w:t>
      </w:r>
      <w:r w:rsidR="004C3EE9">
        <w:rPr>
          <w:rFonts w:cstheme="minorHAnsi"/>
        </w:rPr>
        <w:t>, HC</w:t>
      </w:r>
      <w:r w:rsidR="00711F23">
        <w:rPr>
          <w:rFonts w:cstheme="minorHAnsi"/>
        </w:rPr>
        <w:t>-</w:t>
      </w:r>
      <w:r w:rsidR="004C3EE9">
        <w:rPr>
          <w:rFonts w:cstheme="minorHAnsi"/>
        </w:rPr>
        <w:t xml:space="preserve"> og CO</w:t>
      </w:r>
      <w:r w:rsidR="00711F23">
        <w:rPr>
          <w:rFonts w:cstheme="minorHAnsi"/>
        </w:rPr>
        <w:t>-</w:t>
      </w:r>
      <w:r w:rsidR="002A6CE1" w:rsidRPr="00C415BC">
        <w:rPr>
          <w:rFonts w:cstheme="minorHAnsi"/>
        </w:rPr>
        <w:t xml:space="preserve">emissioner fra </w:t>
      </w:r>
      <w:r w:rsidRPr="00C415BC">
        <w:rPr>
          <w:rFonts w:cstheme="minorHAnsi"/>
        </w:rPr>
        <w:t>emissionsmodellen TEMA2015 (Transportministeriet, 2015).</w:t>
      </w:r>
      <w:r w:rsidR="004C3EE9">
        <w:rPr>
          <w:rFonts w:cstheme="minorHAnsi"/>
        </w:rPr>
        <w:t xml:space="preserve"> </w:t>
      </w:r>
    </w:p>
    <w:p w14:paraId="76B40569" w14:textId="61D228A5" w:rsidR="004C3EE9" w:rsidRDefault="00176896" w:rsidP="00EA2A73">
      <w:pPr>
        <w:pStyle w:val="DMUBrd"/>
        <w:rPr>
          <w:rFonts w:cstheme="minorHAnsi"/>
        </w:rPr>
      </w:pPr>
      <w:r w:rsidRPr="00C415BC">
        <w:rPr>
          <w:rFonts w:cstheme="minorHAnsi"/>
        </w:rPr>
        <w:t xml:space="preserve">For diesel- og eldrevne godstog (500, 1000 og 1500 </w:t>
      </w:r>
      <w:r w:rsidR="00711F23">
        <w:rPr>
          <w:rFonts w:cstheme="minorHAnsi"/>
        </w:rPr>
        <w:t>BRT</w:t>
      </w:r>
      <w:r w:rsidRPr="00C415BC">
        <w:rPr>
          <w:rFonts w:cstheme="minorHAnsi"/>
        </w:rPr>
        <w:t>) hentes faktorer for brændstofforbrug (el og diesel) og emissioner (kun diesel) fra emissionsmodellen TEMA2015 (Transportministeriet, 2015).</w:t>
      </w:r>
      <w:r w:rsidR="004C3EE9">
        <w:rPr>
          <w:rFonts w:cstheme="minorHAnsi"/>
        </w:rPr>
        <w:t xml:space="preserve"> TEMA 2015</w:t>
      </w:r>
      <w:r w:rsidR="00711F23">
        <w:rPr>
          <w:rFonts w:cstheme="minorHAnsi"/>
        </w:rPr>
        <w:t>-</w:t>
      </w:r>
      <w:r w:rsidR="004C3EE9">
        <w:rPr>
          <w:rFonts w:cstheme="minorHAnsi"/>
        </w:rPr>
        <w:t>modellens data for energiforbrug (kg/km) samt</w:t>
      </w:r>
      <w:r w:rsidR="004C3EE9" w:rsidRPr="004C3EE9">
        <w:rPr>
          <w:rFonts w:cstheme="minorHAnsi"/>
        </w:rPr>
        <w:t xml:space="preserve"> CO</w:t>
      </w:r>
      <w:r w:rsidR="004C3EE9" w:rsidRPr="00592504">
        <w:rPr>
          <w:rFonts w:cstheme="minorHAnsi"/>
          <w:vertAlign w:val="subscript"/>
        </w:rPr>
        <w:t>2</w:t>
      </w:r>
      <w:r w:rsidR="00711F23">
        <w:rPr>
          <w:rFonts w:cstheme="minorHAnsi"/>
        </w:rPr>
        <w:t>-</w:t>
      </w:r>
      <w:r w:rsidR="004C3EE9" w:rsidRPr="004C3EE9">
        <w:rPr>
          <w:rFonts w:cstheme="minorHAnsi"/>
        </w:rPr>
        <w:t>, SO</w:t>
      </w:r>
      <w:r w:rsidR="004C3EE9" w:rsidRPr="00592504">
        <w:rPr>
          <w:rFonts w:cstheme="minorHAnsi"/>
          <w:vertAlign w:val="subscript"/>
        </w:rPr>
        <w:t>2</w:t>
      </w:r>
      <w:r w:rsidR="00711F23">
        <w:rPr>
          <w:rFonts w:cstheme="minorHAnsi"/>
        </w:rPr>
        <w:t>-</w:t>
      </w:r>
      <w:r w:rsidR="004C3EE9" w:rsidRPr="004C3EE9">
        <w:rPr>
          <w:rFonts w:cstheme="minorHAnsi"/>
        </w:rPr>
        <w:t xml:space="preserve"> og PM</w:t>
      </w:r>
      <w:r w:rsidR="004C3EE9" w:rsidRPr="00592504">
        <w:rPr>
          <w:rFonts w:cstheme="minorHAnsi"/>
          <w:vertAlign w:val="subscript"/>
        </w:rPr>
        <w:t>2.5</w:t>
      </w:r>
      <w:r w:rsidR="00711F23">
        <w:rPr>
          <w:rFonts w:cstheme="minorHAnsi"/>
        </w:rPr>
        <w:t>-</w:t>
      </w:r>
      <w:r w:rsidR="004C3EE9" w:rsidRPr="004C3EE9">
        <w:rPr>
          <w:rFonts w:cstheme="minorHAnsi"/>
        </w:rPr>
        <w:t>emissionsfaktorerne er justeret</w:t>
      </w:r>
      <w:r w:rsidR="004C3EE9">
        <w:rPr>
          <w:rFonts w:cstheme="minorHAnsi"/>
        </w:rPr>
        <w:t xml:space="preserve"> i dette projekt</w:t>
      </w:r>
      <w:r w:rsidR="004C3EE9" w:rsidRPr="004C3EE9">
        <w:rPr>
          <w:rFonts w:cstheme="minorHAnsi"/>
        </w:rPr>
        <w:t>, idet det antages</w:t>
      </w:r>
      <w:r w:rsidR="003B6B52">
        <w:rPr>
          <w:rFonts w:cstheme="minorHAnsi"/>
        </w:rPr>
        <w:t>,</w:t>
      </w:r>
      <w:r w:rsidR="004C3EE9" w:rsidRPr="004C3EE9">
        <w:rPr>
          <w:rFonts w:cstheme="minorHAnsi"/>
        </w:rPr>
        <w:t xml:space="preserve"> at brændstoftypen skifter fra </w:t>
      </w:r>
      <w:r w:rsidR="004C3EE9">
        <w:rPr>
          <w:rFonts w:cstheme="minorHAnsi"/>
        </w:rPr>
        <w:t>tung olie</w:t>
      </w:r>
      <w:r w:rsidR="004C3EE9" w:rsidRPr="004C3EE9">
        <w:rPr>
          <w:rFonts w:cstheme="minorHAnsi"/>
        </w:rPr>
        <w:t xml:space="preserve"> (TEMA 2015) til </w:t>
      </w:r>
      <w:r w:rsidR="00592504">
        <w:rPr>
          <w:rFonts w:cstheme="minorHAnsi"/>
        </w:rPr>
        <w:t>marin dieselolie (MDO)</w:t>
      </w:r>
      <w:r w:rsidR="004C3EE9" w:rsidRPr="004C3EE9">
        <w:rPr>
          <w:rFonts w:cstheme="minorHAnsi"/>
        </w:rPr>
        <w:t xml:space="preserve"> med et svovlindhold på 1000 ppm, der</w:t>
      </w:r>
      <w:r w:rsidR="00592504">
        <w:rPr>
          <w:rFonts w:cstheme="minorHAnsi"/>
        </w:rPr>
        <w:t xml:space="preserve"> overholder kravet til svovlindhold for skibsbrændstoffer</w:t>
      </w:r>
      <w:r w:rsidR="003B6B52">
        <w:rPr>
          <w:rFonts w:cstheme="minorHAnsi"/>
        </w:rPr>
        <w:t>,</w:t>
      </w:r>
      <w:r w:rsidR="00592504">
        <w:rPr>
          <w:rFonts w:cstheme="minorHAnsi"/>
        </w:rPr>
        <w:t xml:space="preserve"> der bruges i de danske farvande</w:t>
      </w:r>
      <w:r w:rsidR="004C3EE9" w:rsidRPr="004C3EE9">
        <w:rPr>
          <w:rFonts w:cstheme="minorHAnsi"/>
        </w:rPr>
        <w:t>.</w:t>
      </w:r>
    </w:p>
    <w:p w14:paraId="7AE2FFEC" w14:textId="1B5F8136" w:rsidR="00955D08" w:rsidRPr="00C415BC" w:rsidRDefault="005A5A7E" w:rsidP="00EA2A73">
      <w:pPr>
        <w:pStyle w:val="DMUBrd"/>
      </w:pPr>
      <w:r w:rsidRPr="00C415BC">
        <w:rPr>
          <w:rFonts w:cstheme="minorHAnsi"/>
        </w:rPr>
        <w:t xml:space="preserve">For </w:t>
      </w:r>
      <w:r w:rsidR="00452594" w:rsidRPr="00C415BC">
        <w:rPr>
          <w:rFonts w:cstheme="minorHAnsi"/>
        </w:rPr>
        <w:t xml:space="preserve">de forskellige typer af </w:t>
      </w:r>
      <w:r w:rsidR="007A2841" w:rsidRPr="00C415BC">
        <w:rPr>
          <w:rFonts w:cstheme="minorHAnsi"/>
        </w:rPr>
        <w:t xml:space="preserve">diesel- og eldrevne </w:t>
      </w:r>
      <w:r w:rsidRPr="00C415BC">
        <w:rPr>
          <w:rFonts w:cstheme="minorHAnsi"/>
        </w:rPr>
        <w:t xml:space="preserve">passagertog </w:t>
      </w:r>
      <w:r w:rsidR="008331B2" w:rsidRPr="00C415BC">
        <w:rPr>
          <w:rFonts w:cstheme="minorHAnsi"/>
        </w:rPr>
        <w:t xml:space="preserve">indsat i dagens togtrafik </w:t>
      </w:r>
      <w:r w:rsidRPr="00C415BC">
        <w:rPr>
          <w:rFonts w:cstheme="minorHAnsi"/>
        </w:rPr>
        <w:t>bruges data leveret af DSB (Mølgaard, 2021)</w:t>
      </w:r>
      <w:r w:rsidR="00452594" w:rsidRPr="00C415BC">
        <w:rPr>
          <w:rFonts w:cstheme="minorHAnsi"/>
        </w:rPr>
        <w:t>, fordelt på lyn-, intercity-, og regionaltrafik. F</w:t>
      </w:r>
      <w:r w:rsidRPr="00C415BC">
        <w:rPr>
          <w:rFonts w:cstheme="minorHAnsi"/>
        </w:rPr>
        <w:t xml:space="preserve">or </w:t>
      </w:r>
      <w:r w:rsidR="003B6B52">
        <w:rPr>
          <w:rFonts w:cstheme="minorHAnsi"/>
        </w:rPr>
        <w:t>m</w:t>
      </w:r>
      <w:r w:rsidRPr="00C415BC">
        <w:rPr>
          <w:rFonts w:cstheme="minorHAnsi"/>
        </w:rPr>
        <w:t>etro</w:t>
      </w:r>
      <w:r w:rsidR="002A6CE1" w:rsidRPr="00C415BC">
        <w:rPr>
          <w:rFonts w:cstheme="minorHAnsi"/>
        </w:rPr>
        <w:t xml:space="preserve">tog </w:t>
      </w:r>
      <w:r w:rsidR="007A2841" w:rsidRPr="00C415BC">
        <w:rPr>
          <w:rFonts w:cstheme="minorHAnsi"/>
        </w:rPr>
        <w:t>(linjerne M1</w:t>
      </w:r>
      <w:r w:rsidR="008331B2" w:rsidRPr="00C415BC">
        <w:rPr>
          <w:rFonts w:cstheme="minorHAnsi"/>
        </w:rPr>
        <w:t>/</w:t>
      </w:r>
      <w:r w:rsidR="007A2841" w:rsidRPr="00C415BC">
        <w:rPr>
          <w:rFonts w:cstheme="minorHAnsi"/>
        </w:rPr>
        <w:t>M2, M3</w:t>
      </w:r>
      <w:r w:rsidR="008331B2" w:rsidRPr="00C415BC">
        <w:rPr>
          <w:rFonts w:cstheme="minorHAnsi"/>
        </w:rPr>
        <w:t>/</w:t>
      </w:r>
      <w:r w:rsidR="007A2841" w:rsidRPr="00C415BC">
        <w:rPr>
          <w:rFonts w:cstheme="minorHAnsi"/>
        </w:rPr>
        <w:t xml:space="preserve">M4 og samlet) </w:t>
      </w:r>
      <w:r w:rsidR="008331B2" w:rsidRPr="00C415BC">
        <w:rPr>
          <w:rFonts w:cstheme="minorHAnsi"/>
        </w:rPr>
        <w:t>bruges</w:t>
      </w:r>
      <w:r w:rsidR="002A6CE1" w:rsidRPr="00C415BC">
        <w:rPr>
          <w:rFonts w:cstheme="minorHAnsi"/>
        </w:rPr>
        <w:t xml:space="preserve"> energiforbrugsdata tilsendt af </w:t>
      </w:r>
      <w:r w:rsidRPr="00C415BC">
        <w:rPr>
          <w:rFonts w:cstheme="minorHAnsi"/>
        </w:rPr>
        <w:t xml:space="preserve">Metroselskabet (Fredericks, 2022). </w:t>
      </w:r>
    </w:p>
    <w:p w14:paraId="609B4E81" w14:textId="70812875" w:rsidR="00955D08" w:rsidRDefault="00955D08" w:rsidP="00955D08">
      <w:pPr>
        <w:pStyle w:val="DMUBrd"/>
        <w:rPr>
          <w:rFonts w:cstheme="minorHAnsi"/>
          <w:szCs w:val="20"/>
        </w:rPr>
      </w:pPr>
      <w:r w:rsidRPr="00C415BC">
        <w:t xml:space="preserve">Bilag 1 indeholder de endelige </w:t>
      </w:r>
      <w:r w:rsidR="00042413" w:rsidRPr="00C415BC">
        <w:t xml:space="preserve">brændstofforbrugsfaktorer og </w:t>
      </w:r>
      <w:r w:rsidRPr="00C415BC">
        <w:t>emissionsfaktorer for SO</w:t>
      </w:r>
      <w:r w:rsidRPr="00C415BC">
        <w:rPr>
          <w:vertAlign w:val="subscript"/>
        </w:rPr>
        <w:t>2</w:t>
      </w:r>
      <w:r w:rsidRPr="00C415BC">
        <w:t xml:space="preserve">, </w:t>
      </w:r>
      <w:r w:rsidRPr="00C415BC">
        <w:rPr>
          <w:rFonts w:cstheme="minorHAnsi"/>
          <w:szCs w:val="20"/>
        </w:rPr>
        <w:t>NO</w:t>
      </w:r>
      <w:r w:rsidRPr="00C415BC">
        <w:rPr>
          <w:rFonts w:cstheme="minorHAnsi"/>
          <w:szCs w:val="20"/>
          <w:vertAlign w:val="subscript"/>
        </w:rPr>
        <w:t>x</w:t>
      </w:r>
      <w:r w:rsidRPr="00C415BC">
        <w:rPr>
          <w:rFonts w:cstheme="minorHAnsi"/>
          <w:szCs w:val="20"/>
        </w:rPr>
        <w:t>, PM</w:t>
      </w:r>
      <w:r w:rsidRPr="00C415BC">
        <w:rPr>
          <w:rFonts w:cstheme="minorHAnsi"/>
          <w:szCs w:val="20"/>
          <w:vertAlign w:val="subscript"/>
        </w:rPr>
        <w:t>2.5</w:t>
      </w:r>
      <w:r w:rsidRPr="00C415BC">
        <w:rPr>
          <w:rFonts w:cstheme="minorHAnsi"/>
          <w:szCs w:val="20"/>
        </w:rPr>
        <w:t xml:space="preserve">, </w:t>
      </w:r>
      <w:r w:rsidRPr="00C415BC">
        <w:rPr>
          <w:rFonts w:cstheme="minorHAnsi"/>
        </w:rPr>
        <w:t>CO</w:t>
      </w:r>
      <w:r w:rsidRPr="00C415BC">
        <w:rPr>
          <w:rFonts w:cstheme="minorHAnsi"/>
          <w:vertAlign w:val="subscript"/>
        </w:rPr>
        <w:t>2</w:t>
      </w:r>
      <w:r w:rsidRPr="00C415BC">
        <w:rPr>
          <w:rFonts w:cstheme="minorHAnsi"/>
        </w:rPr>
        <w:t>, CH</w:t>
      </w:r>
      <w:r w:rsidRPr="00C415BC">
        <w:rPr>
          <w:rFonts w:cstheme="minorHAnsi"/>
          <w:vertAlign w:val="subscript"/>
        </w:rPr>
        <w:t>4</w:t>
      </w:r>
      <w:r w:rsidRPr="00C415BC">
        <w:rPr>
          <w:rFonts w:cstheme="minorHAnsi"/>
        </w:rPr>
        <w:t xml:space="preserve"> og N</w:t>
      </w:r>
      <w:r w:rsidRPr="00C415BC">
        <w:rPr>
          <w:rFonts w:cstheme="minorHAnsi"/>
          <w:vertAlign w:val="subscript"/>
        </w:rPr>
        <w:t>2</w:t>
      </w:r>
      <w:r w:rsidRPr="00C415BC">
        <w:rPr>
          <w:rFonts w:cstheme="minorHAnsi"/>
        </w:rPr>
        <w:t xml:space="preserve">O </w:t>
      </w:r>
      <w:r w:rsidR="00042413" w:rsidRPr="00C415BC">
        <w:t>for vejtrafik</w:t>
      </w:r>
      <w:r w:rsidR="009A7E5E" w:rsidRPr="00C415BC">
        <w:t xml:space="preserve"> </w:t>
      </w:r>
      <w:r w:rsidR="00042413" w:rsidRPr="00C415BC">
        <w:rPr>
          <w:rFonts w:cstheme="minorHAnsi"/>
          <w:szCs w:val="20"/>
        </w:rPr>
        <w:t>i perioden 2020-2040</w:t>
      </w:r>
      <w:r w:rsidR="009A7E5E" w:rsidRPr="00C415BC">
        <w:rPr>
          <w:rFonts w:cstheme="minorHAnsi"/>
          <w:szCs w:val="20"/>
        </w:rPr>
        <w:t xml:space="preserve"> og</w:t>
      </w:r>
      <w:r w:rsidR="00042413" w:rsidRPr="00C415BC">
        <w:rPr>
          <w:rFonts w:cstheme="minorHAnsi"/>
          <w:szCs w:val="20"/>
        </w:rPr>
        <w:t xml:space="preserve"> faktorer for </w:t>
      </w:r>
      <w:r w:rsidR="009A7E5E" w:rsidRPr="00C415BC">
        <w:rPr>
          <w:rFonts w:cstheme="minorHAnsi"/>
          <w:szCs w:val="20"/>
        </w:rPr>
        <w:t>tog, skibe og fly i den nutidige trafik (2020)</w:t>
      </w:r>
      <w:r w:rsidR="00C415BC" w:rsidRPr="00C415BC">
        <w:rPr>
          <w:rFonts w:cstheme="minorHAnsi"/>
          <w:szCs w:val="20"/>
        </w:rPr>
        <w:t xml:space="preserve">, </w:t>
      </w:r>
      <w:r w:rsidR="009A7E5E" w:rsidRPr="00C415BC">
        <w:rPr>
          <w:rFonts w:cstheme="minorHAnsi"/>
          <w:szCs w:val="20"/>
        </w:rPr>
        <w:t xml:space="preserve">opdelt som beskrevet ovenfor, </w:t>
      </w:r>
      <w:r w:rsidRPr="00C415BC">
        <w:rPr>
          <w:rFonts w:cstheme="minorHAnsi"/>
          <w:szCs w:val="20"/>
        </w:rPr>
        <w:t xml:space="preserve">samt de endelige </w:t>
      </w:r>
      <w:r w:rsidRPr="00C415BC">
        <w:t>ikke-udstødningsrelaterede</w:t>
      </w:r>
      <w:r w:rsidRPr="00C415BC">
        <w:rPr>
          <w:rFonts w:cstheme="minorHAnsi"/>
          <w:szCs w:val="20"/>
        </w:rPr>
        <w:t xml:space="preserve"> PM</w:t>
      </w:r>
      <w:r w:rsidRPr="00C415BC">
        <w:rPr>
          <w:rFonts w:cstheme="minorHAnsi"/>
          <w:szCs w:val="20"/>
          <w:vertAlign w:val="subscript"/>
        </w:rPr>
        <w:t>2.5</w:t>
      </w:r>
      <w:r w:rsidR="003B6B52">
        <w:rPr>
          <w:rFonts w:cstheme="minorHAnsi"/>
          <w:szCs w:val="20"/>
        </w:rPr>
        <w:t>-</w:t>
      </w:r>
      <w:r w:rsidR="009A7E5E" w:rsidRPr="00C415BC">
        <w:rPr>
          <w:rFonts w:cstheme="minorHAnsi"/>
          <w:szCs w:val="20"/>
        </w:rPr>
        <w:t>emissions</w:t>
      </w:r>
      <w:r w:rsidRPr="00C415BC">
        <w:rPr>
          <w:rFonts w:cstheme="minorHAnsi"/>
          <w:szCs w:val="20"/>
        </w:rPr>
        <w:t>faktorer</w:t>
      </w:r>
      <w:r w:rsidRPr="00C415BC">
        <w:t xml:space="preserve"> (dæk-, bremse- og vejslid)</w:t>
      </w:r>
      <w:r w:rsidR="009A7E5E" w:rsidRPr="00C415BC">
        <w:t xml:space="preserve"> for vejtrafik</w:t>
      </w:r>
      <w:r w:rsidR="00C415BC" w:rsidRPr="00C415BC">
        <w:t>kens forskellige køretøjskategorier</w:t>
      </w:r>
      <w:r w:rsidR="009A7E5E" w:rsidRPr="00C415BC">
        <w:t>.</w:t>
      </w:r>
    </w:p>
    <w:p w14:paraId="018AB420" w14:textId="77777777" w:rsidR="0046382F" w:rsidRDefault="0046382F" w:rsidP="0046382F">
      <w:pPr>
        <w:pStyle w:val="Overskrift1"/>
      </w:pPr>
      <w:bookmarkStart w:id="15" w:name="_Toc95986450"/>
      <w:r>
        <w:lastRenderedPageBreak/>
        <w:t>Referencer</w:t>
      </w:r>
      <w:bookmarkEnd w:id="15"/>
    </w:p>
    <w:p w14:paraId="412CEEB7" w14:textId="363C7515" w:rsidR="009304B5" w:rsidRPr="009304B5" w:rsidRDefault="009304B5" w:rsidP="009304B5">
      <w:pPr>
        <w:pStyle w:val="DMUBrd"/>
        <w:rPr>
          <w:lang w:val="en-US"/>
        </w:rPr>
      </w:pPr>
      <w:r>
        <w:rPr>
          <w:lang w:val="en-US"/>
        </w:rPr>
        <w:t>EMEP/EEA, 2019</w:t>
      </w:r>
      <w:r w:rsidRPr="00C6454F">
        <w:rPr>
          <w:lang w:val="en-US"/>
        </w:rPr>
        <w:t>: Air Pollutant Emission Inventory Guidebook, prepared by the UNECE/EMEP Task Force on Emissions Inventories and Projections (TFEIP). Available at:</w:t>
      </w:r>
      <w:r w:rsidR="004B7304">
        <w:rPr>
          <w:lang w:val="en-US"/>
        </w:rPr>
        <w:t xml:space="preserve"> </w:t>
      </w:r>
      <w:hyperlink r:id="rId12" w:history="1">
        <w:r w:rsidR="004B7304" w:rsidRPr="004B7304">
          <w:rPr>
            <w:rStyle w:val="Hyperlink"/>
            <w:lang w:val="en-US"/>
          </w:rPr>
          <w:t>EMEP/EEA air pollutant emission inventory guidebook 2019 — European Environment Agency (europa.eu)</w:t>
        </w:r>
      </w:hyperlink>
      <w:r w:rsidRPr="00C6454F">
        <w:rPr>
          <w:lang w:val="en-US"/>
        </w:rPr>
        <w:t xml:space="preserve"> (</w:t>
      </w:r>
      <w:r>
        <w:rPr>
          <w:lang w:val="en-US"/>
        </w:rPr>
        <w:t>1</w:t>
      </w:r>
      <w:r w:rsidR="004B7304">
        <w:rPr>
          <w:lang w:val="en-US"/>
        </w:rPr>
        <w:t>6</w:t>
      </w:r>
      <w:r w:rsidRPr="00C6454F">
        <w:rPr>
          <w:lang w:val="en-US"/>
        </w:rPr>
        <w:t>-0</w:t>
      </w:r>
      <w:r w:rsidR="004B7304">
        <w:rPr>
          <w:lang w:val="en-US"/>
        </w:rPr>
        <w:t>2-2022</w:t>
      </w:r>
      <w:r w:rsidRPr="00C6454F">
        <w:rPr>
          <w:lang w:val="en-US"/>
        </w:rPr>
        <w:t>).</w:t>
      </w:r>
    </w:p>
    <w:p w14:paraId="73CEBA12" w14:textId="66ECF635" w:rsidR="009304B5" w:rsidRPr="00176896" w:rsidRDefault="009304B5" w:rsidP="009304B5">
      <w:pPr>
        <w:pStyle w:val="DMUBrd"/>
        <w:rPr>
          <w:szCs w:val="20"/>
        </w:rPr>
      </w:pPr>
      <w:r w:rsidRPr="00D11F5B">
        <w:rPr>
          <w:szCs w:val="20"/>
        </w:rPr>
        <w:t>Jensen, T.C. 202</w:t>
      </w:r>
      <w:r w:rsidR="004B7304">
        <w:rPr>
          <w:szCs w:val="20"/>
        </w:rPr>
        <w:t>2</w:t>
      </w:r>
      <w:r w:rsidRPr="00D11F5B">
        <w:rPr>
          <w:szCs w:val="20"/>
        </w:rPr>
        <w:t xml:space="preserve">: Dokumentation af konvertering af trafiktal til emissionsopgørelser, 34 pp. </w:t>
      </w:r>
      <w:r w:rsidRPr="00176896">
        <w:rPr>
          <w:szCs w:val="20"/>
        </w:rPr>
        <w:t>DTU Transport, 202</w:t>
      </w:r>
      <w:r w:rsidR="004B7304" w:rsidRPr="00176896">
        <w:rPr>
          <w:szCs w:val="20"/>
        </w:rPr>
        <w:t>2</w:t>
      </w:r>
      <w:r w:rsidRPr="00176896">
        <w:rPr>
          <w:szCs w:val="20"/>
        </w:rPr>
        <w:t>.</w:t>
      </w:r>
    </w:p>
    <w:p w14:paraId="76DA509A" w14:textId="0FF777C7" w:rsidR="004B7304" w:rsidRPr="004B7304" w:rsidRDefault="004B7304" w:rsidP="004B7304">
      <w:pPr>
        <w:pStyle w:val="DMUBrd"/>
      </w:pPr>
      <w:r w:rsidRPr="004B7304">
        <w:t>Fredericks, M. 2022: Energiforbrug for metrotog</w:t>
      </w:r>
      <w:r>
        <w:t xml:space="preserve"> tilsendt af Metroselskabet, 2022.</w:t>
      </w:r>
    </w:p>
    <w:p w14:paraId="2A34A78E" w14:textId="035F3754" w:rsidR="004B7304" w:rsidRDefault="004B7304" w:rsidP="004B7304">
      <w:pPr>
        <w:pStyle w:val="DMUBrd"/>
        <w:rPr>
          <w:lang w:val="en-US"/>
        </w:rPr>
      </w:pPr>
      <w:r w:rsidRPr="00FD4B89">
        <w:rPr>
          <w:lang w:val="en-US"/>
        </w:rPr>
        <w:t>Matzer C., Weller K., Dippold M., Lipp S., Röck M., Rexeis M.</w:t>
      </w:r>
      <w:r>
        <w:rPr>
          <w:lang w:val="en-US"/>
        </w:rPr>
        <w:t xml:space="preserve"> &amp;</w:t>
      </w:r>
      <w:r w:rsidRPr="00FD4B89">
        <w:rPr>
          <w:lang w:val="en-US"/>
        </w:rPr>
        <w:t xml:space="preserve"> Hausberger S.</w:t>
      </w:r>
      <w:r>
        <w:rPr>
          <w:lang w:val="en-US"/>
        </w:rPr>
        <w:t xml:space="preserve"> 2019</w:t>
      </w:r>
      <w:r w:rsidRPr="00FD4B89">
        <w:rPr>
          <w:lang w:val="en-US"/>
        </w:rPr>
        <w:t>: Update of emission factors for HBEFA Version 4.1; Final report, I-05/19/CM EM-I-16/</w:t>
      </w:r>
      <w:r>
        <w:rPr>
          <w:lang w:val="en-US"/>
        </w:rPr>
        <w:t>26/679 from 09.09.2019, TU Graz.</w:t>
      </w:r>
    </w:p>
    <w:p w14:paraId="1D583249" w14:textId="04729B98" w:rsidR="004B7304" w:rsidRPr="004B7304" w:rsidRDefault="004B7304" w:rsidP="004B7304">
      <w:pPr>
        <w:pStyle w:val="DMUBrd"/>
        <w:spacing w:after="240"/>
      </w:pPr>
      <w:r w:rsidRPr="004B7304">
        <w:t>Mølgaard, J. 2021: Energiforbrug og emissionsfaktorer f</w:t>
      </w:r>
      <w:r>
        <w:t>or DSB’s passagertog tilsendt af DSB, 2021.</w:t>
      </w:r>
    </w:p>
    <w:p w14:paraId="66B68507" w14:textId="1CAC6981" w:rsidR="004B7304" w:rsidRPr="007C2465" w:rsidRDefault="004B7304" w:rsidP="004B7304">
      <w:pPr>
        <w:pStyle w:val="DMUBrd"/>
        <w:spacing w:after="240"/>
      </w:pPr>
      <w:r w:rsidRPr="00176896">
        <w:t xml:space="preserve">Nielsen, O.-K., Plejdrup, M.S., Winther, M., Nielsen, M., Gyldenkærne, S., Mikkelsen, M.H., Albrektsen, R., Thomsen, M., Hjelgaard, K., Fauser, P., Bruun, H.G., Johannsen, V.K., Nord-Larsen, T., Vesterdal, L., Stupak, I., Scott-Bentsen, N., Rasmussen, E., Petersen, S.B., Olsen, T. M. &amp; Hansen, M.G. 2021. </w:t>
      </w:r>
      <w:r w:rsidRPr="004D3147">
        <w:rPr>
          <w:lang w:val="en-US"/>
        </w:rPr>
        <w:t xml:space="preserve">Denmark's National Inventory Report 2021. Emission Inventories 1990-2019 - Submitted under the United Nations Framework Convention on Climate Change and the Kyoto Protocol. Aarhus University, DCE – Danish Centre for Environment and Energy, 944 pp. </w:t>
      </w:r>
      <w:r w:rsidRPr="007C2465">
        <w:t>Scientific Report No. 437 http://dce2.au.dk/pub/SR437.pdf</w:t>
      </w:r>
    </w:p>
    <w:p w14:paraId="2BBF841B" w14:textId="13CDF038" w:rsidR="00DB36DA" w:rsidRPr="00176896" w:rsidRDefault="00DB36DA" w:rsidP="00DB36DA">
      <w:pPr>
        <w:pStyle w:val="DMUBrd"/>
        <w:spacing w:after="240"/>
        <w:rPr>
          <w:snapToGrid w:val="0"/>
          <w:szCs w:val="20"/>
          <w:lang w:eastAsia="en-US"/>
        </w:rPr>
      </w:pPr>
      <w:r w:rsidRPr="00DB36DA">
        <w:rPr>
          <w:snapToGrid w:val="0"/>
          <w:szCs w:val="20"/>
          <w:lang w:eastAsia="en-US"/>
        </w:rPr>
        <w:t>Transport</w:t>
      </w:r>
      <w:r>
        <w:rPr>
          <w:snapToGrid w:val="0"/>
          <w:szCs w:val="20"/>
          <w:lang w:eastAsia="en-US"/>
        </w:rPr>
        <w:t>ministeriet</w:t>
      </w:r>
      <w:r w:rsidRPr="00DB36DA">
        <w:rPr>
          <w:snapToGrid w:val="0"/>
          <w:szCs w:val="20"/>
          <w:lang w:eastAsia="en-US"/>
        </w:rPr>
        <w:t>, 2015: TEMA2015 - et værktøj til at beregne transporters energi</w:t>
      </w:r>
      <w:r>
        <w:rPr>
          <w:snapToGrid w:val="0"/>
          <w:szCs w:val="20"/>
          <w:lang w:eastAsia="en-US"/>
        </w:rPr>
        <w:t xml:space="preserve">forbrug og emissioner i Danmark, </w:t>
      </w:r>
      <w:r w:rsidRPr="00DB36DA">
        <w:rPr>
          <w:snapToGrid w:val="0"/>
          <w:szCs w:val="20"/>
          <w:lang w:eastAsia="en-US"/>
        </w:rPr>
        <w:t>Te</w:t>
      </w:r>
      <w:r>
        <w:rPr>
          <w:snapToGrid w:val="0"/>
          <w:szCs w:val="20"/>
          <w:lang w:eastAsia="en-US"/>
        </w:rPr>
        <w:t>knisk rapport</w:t>
      </w:r>
      <w:r w:rsidRPr="00DB36DA">
        <w:rPr>
          <w:snapToGrid w:val="0"/>
          <w:szCs w:val="20"/>
          <w:lang w:eastAsia="en-US"/>
        </w:rPr>
        <w:t xml:space="preserve">. </w:t>
      </w:r>
      <w:r w:rsidRPr="00176896">
        <w:rPr>
          <w:snapToGrid w:val="0"/>
          <w:szCs w:val="20"/>
          <w:lang w:eastAsia="en-US"/>
        </w:rPr>
        <w:t>126 pp.</w:t>
      </w:r>
    </w:p>
    <w:p w14:paraId="5F78C180" w14:textId="6C09FC5B" w:rsidR="00AC5FC2" w:rsidRPr="00DB36DA" w:rsidRDefault="00AC5FC2" w:rsidP="009304B5">
      <w:pPr>
        <w:pStyle w:val="DMUBrd"/>
        <w:rPr>
          <w:rFonts w:eastAsia="Calibri"/>
        </w:rPr>
      </w:pPr>
      <w:r w:rsidRPr="00DB36DA">
        <w:rPr>
          <w:rFonts w:eastAsia="Calibri"/>
        </w:rPr>
        <w:t>Weber, M. 2021:</w:t>
      </w:r>
      <w:r w:rsidR="00DB36DA" w:rsidRPr="00DB36DA">
        <w:rPr>
          <w:rFonts w:eastAsia="Calibri"/>
        </w:rPr>
        <w:t xml:space="preserve"> Flytrafikstatistik </w:t>
      </w:r>
      <w:r w:rsidR="00DB36DA">
        <w:rPr>
          <w:rFonts w:eastAsia="Calibri"/>
        </w:rPr>
        <w:t xml:space="preserve">for danske lufthavne </w:t>
      </w:r>
      <w:r w:rsidR="00DB36DA" w:rsidRPr="00DB36DA">
        <w:rPr>
          <w:rFonts w:eastAsia="Calibri"/>
        </w:rPr>
        <w:t>tilsendt af T</w:t>
      </w:r>
      <w:r w:rsidR="00DB36DA">
        <w:rPr>
          <w:rFonts w:eastAsia="Calibri"/>
        </w:rPr>
        <w:t>rafikstyrelsen, 2021.</w:t>
      </w:r>
    </w:p>
    <w:p w14:paraId="7CFA158E" w14:textId="77777777" w:rsidR="00BF79C8" w:rsidRDefault="00BF79C8" w:rsidP="00BF79C8">
      <w:pPr>
        <w:pStyle w:val="DMUBrd"/>
        <w:spacing w:line="240" w:lineRule="exact"/>
        <w:rPr>
          <w:lang w:val="en-US"/>
        </w:rPr>
      </w:pPr>
      <w:r w:rsidRPr="009D27C3">
        <w:rPr>
          <w:lang w:val="en-US"/>
        </w:rPr>
        <w:t>Winther, M. 2020: Danish emission inventories for road transport and other mobile sources. Inventories until the year 2018. Aarhus University, DCE – Danish Centre for Environment and Energy, 132pp. Scientific Report from DCE – Danish Centre for Environment and Energy No. 411.</w:t>
      </w:r>
      <w:r>
        <w:rPr>
          <w:lang w:val="en-US"/>
        </w:rPr>
        <w:t xml:space="preserve"> Available at: </w:t>
      </w:r>
      <w:hyperlink r:id="rId13" w:history="1">
        <w:r w:rsidRPr="006875CD">
          <w:rPr>
            <w:rStyle w:val="Hyperlink"/>
            <w:lang w:val="en-US"/>
          </w:rPr>
          <w:t>http://dce2.au.dk/pub/SR411.pdf</w:t>
        </w:r>
      </w:hyperlink>
      <w:r>
        <w:rPr>
          <w:lang w:val="en-US"/>
        </w:rPr>
        <w:t>.</w:t>
      </w:r>
    </w:p>
    <w:p w14:paraId="14D456D4" w14:textId="453E2ABB" w:rsidR="009304B5" w:rsidRPr="002A349D" w:rsidRDefault="009304B5" w:rsidP="00BF79C8">
      <w:pPr>
        <w:pStyle w:val="DMUBrd"/>
        <w:rPr>
          <w:lang w:val="en-US"/>
        </w:rPr>
      </w:pPr>
    </w:p>
    <w:sectPr w:rsidR="009304B5" w:rsidRPr="002A349D" w:rsidSect="00871C67">
      <w:headerReference w:type="even" r:id="rId14"/>
      <w:headerReference w:type="default" r:id="rId15"/>
      <w:footerReference w:type="even" r:id="rId16"/>
      <w:footerReference w:type="default" r:id="rId17"/>
      <w:type w:val="evenPage"/>
      <w:pgSz w:w="11906" w:h="16838" w:code="9"/>
      <w:pgMar w:top="1134" w:right="1134" w:bottom="1247" w:left="1134" w:header="567" w:footer="851" w:gutter="0"/>
      <w:pgNumType w:start="2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2869F2" w14:textId="77777777" w:rsidR="00B26381" w:rsidRDefault="00B26381">
      <w:r>
        <w:separator/>
      </w:r>
    </w:p>
  </w:endnote>
  <w:endnote w:type="continuationSeparator" w:id="0">
    <w:p w14:paraId="09D63D89" w14:textId="77777777" w:rsidR="00B26381" w:rsidRDefault="00B26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CA32425E-2E03-47AD-8CAA-B97B3B02B12A}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Regular r:id="rId2" w:fontKey="{086E5BEE-B93B-48AB-9001-3FC1AE5E5371}"/>
    <w:embedBold r:id="rId3" w:fontKey="{8126C65E-6AFE-4EA5-8000-73AB0E36F621}"/>
    <w:embedBoldItalic r:id="rId4" w:fontKey="{2B75711A-51AD-4B5C-AB47-8C0A825C8017}"/>
  </w:font>
  <w:font w:name="AU Passata">
    <w:panose1 w:val="020B0503030502030804"/>
    <w:charset w:val="00"/>
    <w:family w:val="swiss"/>
    <w:pitch w:val="variable"/>
    <w:sig w:usb0="A00000AF" w:usb1="5000204A" w:usb2="00000000" w:usb3="00000000" w:csb0="0000009B" w:csb1="00000000"/>
    <w:embedRegular r:id="rId5" w:fontKey="{AEE00CBD-18C2-4607-A831-26A596AFD32E}"/>
    <w:embedBold r:id="rId6" w:fontKey="{6B6E71B3-AC33-46A6-A68B-59E911865EF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BBB9784C-3694-48A3-B764-23A7AF44A83E}"/>
    <w:embedBold r:id="rId8" w:fontKey="{32F61668-CDE8-463A-B7A0-12A6B9C2656D}"/>
    <w:embedItalic r:id="rId9" w:fontKey="{0338AB40-AE38-4498-A9EB-3BA0E9F8D159}"/>
    <w:embedBoldItalic r:id="rId10" w:fontKey="{5556F0EA-F192-43B7-9CCF-95D05B5DA75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14D39400-6DEC-44FB-8E78-1A021346648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2" w:fontKey="{3FD49473-8788-4DA1-B016-BF2C28015B1B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3" w:fontKey="{7476190B-8039-472D-A347-3013299693DC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4" w:fontKey="{979A7FF0-3EE5-4499-86EC-6077E5B2AD9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61C735" w14:textId="30B3BCAA" w:rsidR="00843242" w:rsidRDefault="00843242" w:rsidP="00C85F03">
    <w:pPr>
      <w:pStyle w:val="Sidefod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 w:rsidR="00072B7F"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B5AF1" w14:textId="5AFC05E0" w:rsidR="00843242" w:rsidRDefault="00843242" w:rsidP="00C85F03">
    <w:pPr>
      <w:pStyle w:val="Sidefod"/>
      <w:jc w:val="right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 w:rsidR="00072B7F">
      <w:rPr>
        <w:rStyle w:val="Sidetal"/>
        <w:noProof/>
      </w:rPr>
      <w:t>3</w:t>
    </w:r>
    <w:r>
      <w:rPr>
        <w:rStyle w:val="Sidet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7F03AC" w14:textId="77777777" w:rsidR="00B26381" w:rsidRDefault="00B26381"/>
  </w:footnote>
  <w:footnote w:type="continuationSeparator" w:id="0">
    <w:p w14:paraId="38DD67D1" w14:textId="77777777" w:rsidR="00B26381" w:rsidRDefault="00B26381"/>
  </w:footnote>
  <w:footnote w:type="continuationNotice" w:id="1">
    <w:p w14:paraId="7D2806FC" w14:textId="77777777" w:rsidR="00B26381" w:rsidRDefault="00B26381"/>
  </w:footnote>
  <w:footnote w:id="2">
    <w:p w14:paraId="033D8ED9" w14:textId="43E1DD1D" w:rsidR="00295926" w:rsidRPr="00F8579C" w:rsidRDefault="00295926">
      <w:pPr>
        <w:pStyle w:val="Fodnotetekst"/>
      </w:pPr>
      <w:r>
        <w:rPr>
          <w:rStyle w:val="Fodnotehenvisning"/>
        </w:rPr>
        <w:footnoteRef/>
      </w:r>
      <w:r w:rsidRPr="00047116">
        <w:t xml:space="preserve"> </w:t>
      </w:r>
      <w:r w:rsidR="00047116" w:rsidRPr="00047116">
        <w:t>For plug</w:t>
      </w:r>
      <w:r w:rsidR="00711F23">
        <w:t>-</w:t>
      </w:r>
      <w:r w:rsidR="00047116" w:rsidRPr="00047116">
        <w:t xml:space="preserve">in personbiler og varebiler er andelen af kørte km med batteri/benzinmotor sat til 50/50 % i overensstemmelse med Energistyrelsens antagelser i den nationale klimafremskrivning (KF22). </w:t>
      </w:r>
      <w:r w:rsidR="00047116" w:rsidRPr="00F8579C">
        <w:t>Kørsl</w:t>
      </w:r>
      <w:r w:rsidR="00F8579C" w:rsidRPr="00F8579C">
        <w:t xml:space="preserve">en med batteri/benzinmotor er </w:t>
      </w:r>
      <w:r w:rsidR="00F8579C">
        <w:t>videre</w:t>
      </w:r>
      <w:r w:rsidR="00F8579C" w:rsidRPr="00F8579C">
        <w:t xml:space="preserve"> fordelt på </w:t>
      </w:r>
      <w:r w:rsidR="00047116" w:rsidRPr="00F8579C">
        <w:t>by, land og motorvej</w:t>
      </w:r>
      <w:r w:rsidR="00F8579C" w:rsidRPr="00F8579C">
        <w:t xml:space="preserve"> vha. </w:t>
      </w:r>
      <w:r w:rsidR="00F8579C">
        <w:t>k</w:t>
      </w:r>
      <w:r w:rsidR="00F8579C" w:rsidRPr="00F8579C">
        <w:t xml:space="preserve">ørselsfordelinger hentet fra </w:t>
      </w:r>
      <w:r w:rsidRPr="00F8579C">
        <w:t>HBEFA</w:t>
      </w:r>
      <w:r w:rsidR="00711F23">
        <w:t>-</w:t>
      </w:r>
      <w:r w:rsidR="00F8579C" w:rsidRPr="00F8579C">
        <w:t>modellen.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4D9237" w14:textId="77777777" w:rsidR="00843242" w:rsidRDefault="00843242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E10CCC" w14:textId="77777777" w:rsidR="00843242" w:rsidRDefault="00843242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357AD"/>
    <w:multiLevelType w:val="multilevel"/>
    <w:tmpl w:val="85824F48"/>
    <w:numStyleLink w:val="Overskrifter"/>
  </w:abstractNum>
  <w:abstractNum w:abstractNumId="1" w15:restartNumberingAfterBreak="0">
    <w:nsid w:val="0DFA6AFC"/>
    <w:multiLevelType w:val="multilevel"/>
    <w:tmpl w:val="85824F48"/>
    <w:styleLink w:val="Overskrifter"/>
    <w:lvl w:ilvl="0">
      <w:start w:val="1"/>
      <w:numFmt w:val="decimal"/>
      <w:pStyle w:val="Overskrift1"/>
      <w:lvlText w:val="%1"/>
      <w:lvlJc w:val="left"/>
      <w:pPr>
        <w:tabs>
          <w:tab w:val="num" w:pos="3459"/>
        </w:tabs>
        <w:ind w:left="624" w:firstLine="2211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tabs>
          <w:tab w:val="num" w:pos="3459"/>
        </w:tabs>
        <w:ind w:left="624" w:firstLine="2211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tabs>
          <w:tab w:val="num" w:pos="3459"/>
        </w:tabs>
        <w:ind w:left="624" w:firstLine="2211"/>
      </w:pPr>
      <w:rPr>
        <w:rFonts w:hint="default"/>
      </w:rPr>
    </w:lvl>
    <w:lvl w:ilvl="3">
      <w:start w:val="1"/>
      <w:numFmt w:val="none"/>
      <w:pStyle w:val="Overskrift4"/>
      <w:suff w:val="nothing"/>
      <w:lvlText w:val=""/>
      <w:lvlJc w:val="left"/>
      <w:pPr>
        <w:ind w:left="357" w:firstLine="247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835"/>
        </w:tabs>
        <w:ind w:left="357" w:firstLine="247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835"/>
        </w:tabs>
        <w:ind w:left="357" w:firstLine="2478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35"/>
        </w:tabs>
        <w:ind w:left="357" w:firstLine="2478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35"/>
        </w:tabs>
        <w:ind w:left="357" w:firstLine="2478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357" w:firstLine="2478"/>
      </w:pPr>
      <w:rPr>
        <w:rFonts w:hint="default"/>
      </w:rPr>
    </w:lvl>
  </w:abstractNum>
  <w:abstractNum w:abstractNumId="2" w15:restartNumberingAfterBreak="0">
    <w:nsid w:val="147D3093"/>
    <w:multiLevelType w:val="multilevel"/>
    <w:tmpl w:val="85824F48"/>
    <w:numStyleLink w:val="Overskrifter"/>
  </w:abstractNum>
  <w:abstractNum w:abstractNumId="3" w15:restartNumberingAfterBreak="0">
    <w:nsid w:val="247B433E"/>
    <w:multiLevelType w:val="hybridMultilevel"/>
    <w:tmpl w:val="CAD6317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785E8A"/>
    <w:multiLevelType w:val="hybridMultilevel"/>
    <w:tmpl w:val="4328A2E8"/>
    <w:lvl w:ilvl="0" w:tplc="D214E9E4">
      <w:start w:val="1"/>
      <w:numFmt w:val="bullet"/>
      <w:pStyle w:val="Punktops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A43005"/>
    <w:multiLevelType w:val="hybridMultilevel"/>
    <w:tmpl w:val="DE96E458"/>
    <w:lvl w:ilvl="0" w:tplc="0406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6" w15:restartNumberingAfterBreak="0">
    <w:nsid w:val="575E0682"/>
    <w:multiLevelType w:val="multilevel"/>
    <w:tmpl w:val="85824F48"/>
    <w:numStyleLink w:val="Overskrifter"/>
  </w:abstractNum>
  <w:abstractNum w:abstractNumId="7" w15:restartNumberingAfterBreak="0">
    <w:nsid w:val="5F016B80"/>
    <w:multiLevelType w:val="hybridMultilevel"/>
    <w:tmpl w:val="DAF8EE6C"/>
    <w:lvl w:ilvl="0" w:tplc="0809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8" w15:restartNumberingAfterBreak="0">
    <w:nsid w:val="64000DE6"/>
    <w:multiLevelType w:val="hybridMultilevel"/>
    <w:tmpl w:val="30B86110"/>
    <w:lvl w:ilvl="0" w:tplc="56209FC8">
      <w:start w:val="1"/>
      <w:numFmt w:val="bullet"/>
      <w:pStyle w:val="DMUPunkt"/>
      <w:lvlText w:val=""/>
      <w:lvlJc w:val="left"/>
      <w:pPr>
        <w:tabs>
          <w:tab w:val="num" w:pos="3119"/>
        </w:tabs>
        <w:ind w:left="3119" w:hanging="284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3992"/>
        </w:tabs>
        <w:ind w:left="399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4712"/>
        </w:tabs>
        <w:ind w:left="471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5432"/>
        </w:tabs>
        <w:ind w:left="543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6152"/>
        </w:tabs>
        <w:ind w:left="615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6872"/>
        </w:tabs>
        <w:ind w:left="687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7592"/>
        </w:tabs>
        <w:ind w:left="759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8312"/>
        </w:tabs>
        <w:ind w:left="831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9032"/>
        </w:tabs>
        <w:ind w:left="9032" w:hanging="360"/>
      </w:pPr>
      <w:rPr>
        <w:rFonts w:ascii="Wingdings" w:hAnsi="Wingdings" w:hint="default"/>
      </w:rPr>
    </w:lvl>
  </w:abstractNum>
  <w:abstractNum w:abstractNumId="9" w15:restartNumberingAfterBreak="0">
    <w:nsid w:val="66004F90"/>
    <w:multiLevelType w:val="hybridMultilevel"/>
    <w:tmpl w:val="F46EE23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AA43EB"/>
    <w:multiLevelType w:val="hybridMultilevel"/>
    <w:tmpl w:val="BEA8A4A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9862DB"/>
    <w:multiLevelType w:val="multilevel"/>
    <w:tmpl w:val="85824F48"/>
    <w:numStyleLink w:val="Overskrifter"/>
  </w:abstractNum>
  <w:abstractNum w:abstractNumId="12" w15:restartNumberingAfterBreak="0">
    <w:nsid w:val="6F7B0076"/>
    <w:multiLevelType w:val="multilevel"/>
    <w:tmpl w:val="85824F48"/>
    <w:numStyleLink w:val="Overskrifter"/>
  </w:abstractNum>
  <w:abstractNum w:abstractNumId="13" w15:restartNumberingAfterBreak="0">
    <w:nsid w:val="734C7605"/>
    <w:multiLevelType w:val="multilevel"/>
    <w:tmpl w:val="AB2EA530"/>
    <w:lvl w:ilvl="0">
      <w:start w:val="1"/>
      <w:numFmt w:val="decimal"/>
      <w:pStyle w:val="Normal-Numbering"/>
      <w:lvlText w:val="%1."/>
      <w:lvlJc w:val="left"/>
      <w:pPr>
        <w:tabs>
          <w:tab w:val="num" w:pos="397"/>
        </w:tabs>
        <w:ind w:left="397" w:hanging="397"/>
      </w:pPr>
      <w:rPr>
        <w:rFonts w:ascii="Georgia" w:hAnsi="Georgia"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397"/>
      </w:pPr>
      <w:rPr>
        <w:rFonts w:ascii="Georgia" w:hAnsi="Georgia" w:hint="default"/>
        <w:b w:val="0"/>
        <w:i w:val="0"/>
        <w:sz w:val="21"/>
      </w:rPr>
    </w:lvl>
    <w:lvl w:ilvl="2">
      <w:start w:val="1"/>
      <w:numFmt w:val="decimal"/>
      <w:lvlText w:val="%1.%2.%3"/>
      <w:lvlJc w:val="left"/>
      <w:pPr>
        <w:tabs>
          <w:tab w:val="num" w:pos="1191"/>
        </w:tabs>
        <w:ind w:left="1191" w:hanging="397"/>
      </w:pPr>
      <w:rPr>
        <w:rFonts w:ascii="Georgia" w:hAnsi="Georgia" w:hint="default"/>
        <w:b w:val="0"/>
        <w:i w:val="0"/>
        <w:sz w:val="21"/>
      </w:rPr>
    </w:lvl>
    <w:lvl w:ilvl="3">
      <w:start w:val="1"/>
      <w:numFmt w:val="decimal"/>
      <w:lvlText w:val="%1.%2.%3.%4"/>
      <w:lvlJc w:val="left"/>
      <w:pPr>
        <w:tabs>
          <w:tab w:val="num" w:pos="1588"/>
        </w:tabs>
        <w:ind w:left="1588" w:hanging="397"/>
      </w:pPr>
      <w:rPr>
        <w:rFonts w:ascii="Georgia" w:hAnsi="Georgia" w:hint="default"/>
        <w:b w:val="0"/>
        <w:i w:val="0"/>
        <w:sz w:val="21"/>
      </w:rPr>
    </w:lvl>
    <w:lvl w:ilvl="4">
      <w:start w:val="1"/>
      <w:numFmt w:val="decimal"/>
      <w:lvlText w:val="%1.%2.%3.%4.%5"/>
      <w:lvlJc w:val="left"/>
      <w:pPr>
        <w:tabs>
          <w:tab w:val="num" w:pos="1985"/>
        </w:tabs>
        <w:ind w:left="1985" w:hanging="397"/>
      </w:pPr>
      <w:rPr>
        <w:rFonts w:ascii="Georgia" w:hAnsi="Georgia" w:hint="default"/>
        <w:b w:val="0"/>
        <w:i w:val="0"/>
        <w:sz w:val="21"/>
      </w:rPr>
    </w:lvl>
    <w:lvl w:ilvl="5">
      <w:start w:val="1"/>
      <w:numFmt w:val="decimal"/>
      <w:lvlText w:val="%1.%2.%3.%4.%5.%6"/>
      <w:lvlJc w:val="left"/>
      <w:pPr>
        <w:tabs>
          <w:tab w:val="num" w:pos="2381"/>
        </w:tabs>
        <w:ind w:left="2381" w:hanging="396"/>
      </w:pPr>
      <w:rPr>
        <w:rFonts w:ascii="Georgia" w:hAnsi="Georgia" w:hint="default"/>
        <w:b w:val="0"/>
        <w:i w:val="0"/>
        <w:sz w:val="21"/>
      </w:rPr>
    </w:lvl>
    <w:lvl w:ilvl="6">
      <w:start w:val="1"/>
      <w:numFmt w:val="decimal"/>
      <w:lvlText w:val="%1.%2.%3.%4.%5.%6.%7"/>
      <w:lvlJc w:val="left"/>
      <w:pPr>
        <w:tabs>
          <w:tab w:val="num" w:pos="2381"/>
        </w:tabs>
        <w:ind w:left="2381" w:hanging="396"/>
      </w:pPr>
      <w:rPr>
        <w:rFonts w:ascii="Georgia" w:hAnsi="Georgia" w:hint="default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2381"/>
        </w:tabs>
        <w:ind w:left="2381" w:hanging="396"/>
      </w:pPr>
      <w:rPr>
        <w:rFonts w:ascii="Georgia" w:hAnsi="Georgia" w:hint="default"/>
        <w:b w:val="0"/>
        <w:i w:val="0"/>
        <w:sz w:val="21"/>
      </w:rPr>
    </w:lvl>
    <w:lvl w:ilvl="8">
      <w:start w:val="1"/>
      <w:numFmt w:val="decimal"/>
      <w:lvlText w:val="%1.%2.%3.%4.%5.%6.%7.%8.%9"/>
      <w:lvlJc w:val="left"/>
      <w:pPr>
        <w:tabs>
          <w:tab w:val="num" w:pos="2381"/>
        </w:tabs>
        <w:ind w:left="2381" w:hanging="396"/>
      </w:pPr>
      <w:rPr>
        <w:rFonts w:ascii="Georgia" w:hAnsi="Georgia" w:hint="default"/>
        <w:b w:val="0"/>
        <w:i w:val="0"/>
        <w:sz w:val="21"/>
      </w:rPr>
    </w:lvl>
  </w:abstractNum>
  <w:abstractNum w:abstractNumId="14" w15:restartNumberingAfterBreak="0">
    <w:nsid w:val="75870040"/>
    <w:multiLevelType w:val="multilevel"/>
    <w:tmpl w:val="85824F48"/>
    <w:numStyleLink w:val="Overskrifter"/>
  </w:abstractNum>
  <w:abstractNum w:abstractNumId="15" w15:restartNumberingAfterBreak="0">
    <w:nsid w:val="7DF152CF"/>
    <w:multiLevelType w:val="hybridMultilevel"/>
    <w:tmpl w:val="23CCAC5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4662EA"/>
    <w:multiLevelType w:val="multilevel"/>
    <w:tmpl w:val="CF42A79A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397"/>
      </w:pPr>
      <w:rPr>
        <w:rFonts w:ascii="Georgia" w:hAnsi="Georgia" w:hint="default"/>
        <w:b w:val="0"/>
        <w:i w:val="0"/>
        <w:sz w:val="21"/>
      </w:rPr>
    </w:lvl>
    <w:lvl w:ilvl="2">
      <w:start w:val="1"/>
      <w:numFmt w:val="decimal"/>
      <w:lvlText w:val="%1.%2.%3"/>
      <w:lvlJc w:val="left"/>
      <w:pPr>
        <w:tabs>
          <w:tab w:val="num" w:pos="1191"/>
        </w:tabs>
        <w:ind w:left="1191" w:hanging="397"/>
      </w:pPr>
      <w:rPr>
        <w:rFonts w:ascii="Georgia" w:hAnsi="Georgia" w:hint="default"/>
        <w:b w:val="0"/>
        <w:i w:val="0"/>
        <w:sz w:val="21"/>
      </w:rPr>
    </w:lvl>
    <w:lvl w:ilvl="3">
      <w:start w:val="1"/>
      <w:numFmt w:val="decimal"/>
      <w:lvlText w:val="%1.%2.%3.%4"/>
      <w:lvlJc w:val="left"/>
      <w:pPr>
        <w:tabs>
          <w:tab w:val="num" w:pos="1588"/>
        </w:tabs>
        <w:ind w:left="1588" w:hanging="397"/>
      </w:pPr>
      <w:rPr>
        <w:rFonts w:ascii="Georgia" w:hAnsi="Georgia" w:hint="default"/>
        <w:b w:val="0"/>
        <w:i w:val="0"/>
        <w:sz w:val="21"/>
      </w:rPr>
    </w:lvl>
    <w:lvl w:ilvl="4">
      <w:start w:val="1"/>
      <w:numFmt w:val="decimal"/>
      <w:lvlText w:val="%1.%2.%3.%4.%5"/>
      <w:lvlJc w:val="left"/>
      <w:pPr>
        <w:tabs>
          <w:tab w:val="num" w:pos="1985"/>
        </w:tabs>
        <w:ind w:left="1985" w:hanging="397"/>
      </w:pPr>
      <w:rPr>
        <w:rFonts w:ascii="Georgia" w:hAnsi="Georgia" w:hint="default"/>
        <w:b w:val="0"/>
        <w:i w:val="0"/>
        <w:sz w:val="21"/>
      </w:rPr>
    </w:lvl>
    <w:lvl w:ilvl="5">
      <w:start w:val="1"/>
      <w:numFmt w:val="decimal"/>
      <w:lvlText w:val="%1.%2.%3.%4.%5.%6"/>
      <w:lvlJc w:val="left"/>
      <w:pPr>
        <w:tabs>
          <w:tab w:val="num" w:pos="2381"/>
        </w:tabs>
        <w:ind w:left="2381" w:hanging="396"/>
      </w:pPr>
      <w:rPr>
        <w:rFonts w:ascii="Georgia" w:hAnsi="Georgia" w:hint="default"/>
        <w:b w:val="0"/>
        <w:i w:val="0"/>
        <w:sz w:val="21"/>
      </w:rPr>
    </w:lvl>
    <w:lvl w:ilvl="6">
      <w:start w:val="1"/>
      <w:numFmt w:val="decimal"/>
      <w:lvlText w:val="%1.%2.%3.%4.%5.%6.%7"/>
      <w:lvlJc w:val="left"/>
      <w:pPr>
        <w:tabs>
          <w:tab w:val="num" w:pos="2381"/>
        </w:tabs>
        <w:ind w:left="2381" w:hanging="396"/>
      </w:pPr>
      <w:rPr>
        <w:rFonts w:ascii="Georgia" w:hAnsi="Georgia" w:hint="default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2381"/>
        </w:tabs>
        <w:ind w:left="2381" w:hanging="396"/>
      </w:pPr>
      <w:rPr>
        <w:rFonts w:ascii="Georgia" w:hAnsi="Georgia" w:hint="default"/>
        <w:b w:val="0"/>
        <w:i w:val="0"/>
        <w:sz w:val="21"/>
      </w:rPr>
    </w:lvl>
    <w:lvl w:ilvl="8">
      <w:start w:val="1"/>
      <w:numFmt w:val="decimal"/>
      <w:lvlText w:val="%1.%2.%3.%4.%5.%6.%7.%8.%9"/>
      <w:lvlJc w:val="left"/>
      <w:pPr>
        <w:tabs>
          <w:tab w:val="num" w:pos="2381"/>
        </w:tabs>
        <w:ind w:left="2381" w:hanging="396"/>
      </w:pPr>
      <w:rPr>
        <w:rFonts w:ascii="Georgia" w:hAnsi="Georgia" w:hint="default"/>
        <w:b w:val="0"/>
        <w:i w:val="0"/>
        <w:sz w:val="21"/>
      </w:rPr>
    </w:lvl>
  </w:abstractNum>
  <w:num w:numId="1">
    <w:abstractNumId w:val="8"/>
  </w:num>
  <w:num w:numId="2">
    <w:abstractNumId w:val="1"/>
  </w:num>
  <w:num w:numId="3">
    <w:abstractNumId w:val="12"/>
  </w:num>
  <w:num w:numId="4">
    <w:abstractNumId w:val="14"/>
  </w:num>
  <w:num w:numId="5">
    <w:abstractNumId w:val="6"/>
  </w:num>
  <w:num w:numId="6">
    <w:abstractNumId w:val="14"/>
  </w:num>
  <w:num w:numId="7">
    <w:abstractNumId w:val="14"/>
  </w:num>
  <w:num w:numId="8">
    <w:abstractNumId w:val="14"/>
  </w:num>
  <w:num w:numId="9">
    <w:abstractNumId w:val="14"/>
  </w:num>
  <w:num w:numId="10">
    <w:abstractNumId w:val="4"/>
  </w:num>
  <w:num w:numId="11">
    <w:abstractNumId w:val="2"/>
  </w:num>
  <w:num w:numId="12">
    <w:abstractNumId w:val="0"/>
  </w:num>
  <w:num w:numId="13">
    <w:abstractNumId w:val="11"/>
  </w:num>
  <w:num w:numId="14">
    <w:abstractNumId w:val="7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6"/>
  </w:num>
  <w:num w:numId="18">
    <w:abstractNumId w:val="5"/>
  </w:num>
  <w:num w:numId="19">
    <w:abstractNumId w:val="15"/>
  </w:num>
  <w:num w:numId="20">
    <w:abstractNumId w:val="9"/>
  </w:num>
  <w:num w:numId="21">
    <w:abstractNumId w:val="10"/>
  </w:num>
  <w:num w:numId="22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TrueTypeFonts/>
  <w:attachedTemplate r:id="rId1"/>
  <w:stylePaneFormatFilter w:val="2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0" w:top3HeadingStyles="1" w:visibleStyles="0" w:alternateStyleNames="0"/>
  <w:documentProtection w:edit="trackedChanges" w:enforcement="0"/>
  <w:defaultTabStop w:val="1304"/>
  <w:autoHyphenation/>
  <w:hyphenationZone w:val="425"/>
  <w:clickAndTypeStyle w:val="DMUForfatter"/>
  <w:evenAndOddHeaders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C59"/>
    <w:rsid w:val="000010B5"/>
    <w:rsid w:val="00001C97"/>
    <w:rsid w:val="00002033"/>
    <w:rsid w:val="000020AC"/>
    <w:rsid w:val="00002E3B"/>
    <w:rsid w:val="0000324E"/>
    <w:rsid w:val="000037D3"/>
    <w:rsid w:val="0000672C"/>
    <w:rsid w:val="0001093C"/>
    <w:rsid w:val="00012FC3"/>
    <w:rsid w:val="000136DB"/>
    <w:rsid w:val="00016ACF"/>
    <w:rsid w:val="00017B81"/>
    <w:rsid w:val="000219EE"/>
    <w:rsid w:val="0002335C"/>
    <w:rsid w:val="0002567B"/>
    <w:rsid w:val="00026998"/>
    <w:rsid w:val="00027385"/>
    <w:rsid w:val="00030194"/>
    <w:rsid w:val="00032442"/>
    <w:rsid w:val="00033F61"/>
    <w:rsid w:val="00037EA4"/>
    <w:rsid w:val="00040BEC"/>
    <w:rsid w:val="00042413"/>
    <w:rsid w:val="00042E12"/>
    <w:rsid w:val="00043B11"/>
    <w:rsid w:val="00047116"/>
    <w:rsid w:val="000516BB"/>
    <w:rsid w:val="00051ABA"/>
    <w:rsid w:val="00051EAE"/>
    <w:rsid w:val="00053D29"/>
    <w:rsid w:val="00055420"/>
    <w:rsid w:val="0005638B"/>
    <w:rsid w:val="00056C46"/>
    <w:rsid w:val="00056FBC"/>
    <w:rsid w:val="00057A39"/>
    <w:rsid w:val="000601B7"/>
    <w:rsid w:val="00060337"/>
    <w:rsid w:val="00061565"/>
    <w:rsid w:val="000630B6"/>
    <w:rsid w:val="00066047"/>
    <w:rsid w:val="00067F70"/>
    <w:rsid w:val="00070491"/>
    <w:rsid w:val="00070CAF"/>
    <w:rsid w:val="00072B7F"/>
    <w:rsid w:val="00075AC5"/>
    <w:rsid w:val="00075F33"/>
    <w:rsid w:val="00083257"/>
    <w:rsid w:val="000845CF"/>
    <w:rsid w:val="00086F64"/>
    <w:rsid w:val="00087EB4"/>
    <w:rsid w:val="000902BC"/>
    <w:rsid w:val="00091259"/>
    <w:rsid w:val="00091F06"/>
    <w:rsid w:val="000925CD"/>
    <w:rsid w:val="000942FB"/>
    <w:rsid w:val="0009603C"/>
    <w:rsid w:val="00096399"/>
    <w:rsid w:val="00096ADC"/>
    <w:rsid w:val="00097035"/>
    <w:rsid w:val="000A1080"/>
    <w:rsid w:val="000A221F"/>
    <w:rsid w:val="000B07EA"/>
    <w:rsid w:val="000B11AA"/>
    <w:rsid w:val="000B37C2"/>
    <w:rsid w:val="000B4B99"/>
    <w:rsid w:val="000B58C4"/>
    <w:rsid w:val="000C1B3B"/>
    <w:rsid w:val="000C26B7"/>
    <w:rsid w:val="000C305F"/>
    <w:rsid w:val="000C5981"/>
    <w:rsid w:val="000C62CB"/>
    <w:rsid w:val="000D04CC"/>
    <w:rsid w:val="000D1303"/>
    <w:rsid w:val="000D2DCF"/>
    <w:rsid w:val="000D55F4"/>
    <w:rsid w:val="000D571A"/>
    <w:rsid w:val="000D5C4A"/>
    <w:rsid w:val="000E0302"/>
    <w:rsid w:val="000E2A33"/>
    <w:rsid w:val="000E3241"/>
    <w:rsid w:val="000E5727"/>
    <w:rsid w:val="000E623F"/>
    <w:rsid w:val="000F16AE"/>
    <w:rsid w:val="000F447F"/>
    <w:rsid w:val="00102AFC"/>
    <w:rsid w:val="00102D82"/>
    <w:rsid w:val="0010767A"/>
    <w:rsid w:val="001122DB"/>
    <w:rsid w:val="001132BC"/>
    <w:rsid w:val="001171EB"/>
    <w:rsid w:val="0012114C"/>
    <w:rsid w:val="001215B1"/>
    <w:rsid w:val="00123755"/>
    <w:rsid w:val="00123FF7"/>
    <w:rsid w:val="00125990"/>
    <w:rsid w:val="00125A5D"/>
    <w:rsid w:val="00126FF3"/>
    <w:rsid w:val="001271F9"/>
    <w:rsid w:val="00130501"/>
    <w:rsid w:val="00132CCE"/>
    <w:rsid w:val="00135857"/>
    <w:rsid w:val="00137A40"/>
    <w:rsid w:val="00140B95"/>
    <w:rsid w:val="00141BE4"/>
    <w:rsid w:val="00146EF1"/>
    <w:rsid w:val="001526BE"/>
    <w:rsid w:val="0015440F"/>
    <w:rsid w:val="001554C5"/>
    <w:rsid w:val="00155FFD"/>
    <w:rsid w:val="00160434"/>
    <w:rsid w:val="00160B21"/>
    <w:rsid w:val="0016253A"/>
    <w:rsid w:val="001645C0"/>
    <w:rsid w:val="00165002"/>
    <w:rsid w:val="0016579D"/>
    <w:rsid w:val="00166643"/>
    <w:rsid w:val="00170388"/>
    <w:rsid w:val="001703AF"/>
    <w:rsid w:val="00174BC0"/>
    <w:rsid w:val="00175855"/>
    <w:rsid w:val="00176896"/>
    <w:rsid w:val="001776DF"/>
    <w:rsid w:val="00181EE5"/>
    <w:rsid w:val="001909C5"/>
    <w:rsid w:val="00190C40"/>
    <w:rsid w:val="00195923"/>
    <w:rsid w:val="00196EA4"/>
    <w:rsid w:val="001A268F"/>
    <w:rsid w:val="001A5D22"/>
    <w:rsid w:val="001A6106"/>
    <w:rsid w:val="001A72E0"/>
    <w:rsid w:val="001B2716"/>
    <w:rsid w:val="001B2B1F"/>
    <w:rsid w:val="001B30B8"/>
    <w:rsid w:val="001B33FC"/>
    <w:rsid w:val="001B343F"/>
    <w:rsid w:val="001B5EB0"/>
    <w:rsid w:val="001B65CA"/>
    <w:rsid w:val="001B73C5"/>
    <w:rsid w:val="001C13A6"/>
    <w:rsid w:val="001C1F03"/>
    <w:rsid w:val="001C3271"/>
    <w:rsid w:val="001C3643"/>
    <w:rsid w:val="001C3CAD"/>
    <w:rsid w:val="001C3D32"/>
    <w:rsid w:val="001C7DEF"/>
    <w:rsid w:val="001D0344"/>
    <w:rsid w:val="001D10E7"/>
    <w:rsid w:val="001D5257"/>
    <w:rsid w:val="001D7F0C"/>
    <w:rsid w:val="001E1C85"/>
    <w:rsid w:val="001E3819"/>
    <w:rsid w:val="001E61C4"/>
    <w:rsid w:val="001E6628"/>
    <w:rsid w:val="001E670F"/>
    <w:rsid w:val="001E6F0C"/>
    <w:rsid w:val="001E78EB"/>
    <w:rsid w:val="001F07E1"/>
    <w:rsid w:val="001F1D2C"/>
    <w:rsid w:val="001F2E4B"/>
    <w:rsid w:val="002012D4"/>
    <w:rsid w:val="00201F07"/>
    <w:rsid w:val="0020262D"/>
    <w:rsid w:val="0020590D"/>
    <w:rsid w:val="00207462"/>
    <w:rsid w:val="002074AE"/>
    <w:rsid w:val="002114AB"/>
    <w:rsid w:val="00212291"/>
    <w:rsid w:val="0021245F"/>
    <w:rsid w:val="00213E38"/>
    <w:rsid w:val="0021611A"/>
    <w:rsid w:val="00216C04"/>
    <w:rsid w:val="00216FB9"/>
    <w:rsid w:val="00221672"/>
    <w:rsid w:val="002244C6"/>
    <w:rsid w:val="002300EF"/>
    <w:rsid w:val="00230371"/>
    <w:rsid w:val="00231335"/>
    <w:rsid w:val="0023137D"/>
    <w:rsid w:val="00231A04"/>
    <w:rsid w:val="002327DF"/>
    <w:rsid w:val="00233C80"/>
    <w:rsid w:val="00233FA7"/>
    <w:rsid w:val="00241558"/>
    <w:rsid w:val="00242451"/>
    <w:rsid w:val="0024304B"/>
    <w:rsid w:val="00246C2B"/>
    <w:rsid w:val="0025143D"/>
    <w:rsid w:val="002517CC"/>
    <w:rsid w:val="00251E59"/>
    <w:rsid w:val="0025336B"/>
    <w:rsid w:val="00257617"/>
    <w:rsid w:val="00257EB3"/>
    <w:rsid w:val="00261872"/>
    <w:rsid w:val="00261FA5"/>
    <w:rsid w:val="00263F4E"/>
    <w:rsid w:val="00266177"/>
    <w:rsid w:val="002714F7"/>
    <w:rsid w:val="00274C8B"/>
    <w:rsid w:val="0027705D"/>
    <w:rsid w:val="0027708B"/>
    <w:rsid w:val="00280A42"/>
    <w:rsid w:val="00281F4F"/>
    <w:rsid w:val="00282A4F"/>
    <w:rsid w:val="002847AC"/>
    <w:rsid w:val="00284C87"/>
    <w:rsid w:val="00285B85"/>
    <w:rsid w:val="00285DEA"/>
    <w:rsid w:val="0028685C"/>
    <w:rsid w:val="00287305"/>
    <w:rsid w:val="0028730C"/>
    <w:rsid w:val="00292B1A"/>
    <w:rsid w:val="002944B4"/>
    <w:rsid w:val="00294EC6"/>
    <w:rsid w:val="00295926"/>
    <w:rsid w:val="00297C2A"/>
    <w:rsid w:val="00297CE7"/>
    <w:rsid w:val="002A147E"/>
    <w:rsid w:val="002A26A8"/>
    <w:rsid w:val="002A26E7"/>
    <w:rsid w:val="002A625C"/>
    <w:rsid w:val="002A692C"/>
    <w:rsid w:val="002A6C73"/>
    <w:rsid w:val="002A6CE1"/>
    <w:rsid w:val="002B133C"/>
    <w:rsid w:val="002B293F"/>
    <w:rsid w:val="002B3C73"/>
    <w:rsid w:val="002B50CC"/>
    <w:rsid w:val="002B56D3"/>
    <w:rsid w:val="002B578E"/>
    <w:rsid w:val="002B7F87"/>
    <w:rsid w:val="002C2FBB"/>
    <w:rsid w:val="002C39A0"/>
    <w:rsid w:val="002C3C98"/>
    <w:rsid w:val="002C439F"/>
    <w:rsid w:val="002D0CAE"/>
    <w:rsid w:val="002D1D04"/>
    <w:rsid w:val="002D3084"/>
    <w:rsid w:val="002D333A"/>
    <w:rsid w:val="002D37BE"/>
    <w:rsid w:val="002D6C9C"/>
    <w:rsid w:val="002D7B5B"/>
    <w:rsid w:val="002E157B"/>
    <w:rsid w:val="002E1705"/>
    <w:rsid w:val="002E3031"/>
    <w:rsid w:val="002E42CB"/>
    <w:rsid w:val="002F20A0"/>
    <w:rsid w:val="002F2C70"/>
    <w:rsid w:val="002F2F10"/>
    <w:rsid w:val="002F3A41"/>
    <w:rsid w:val="002F3E55"/>
    <w:rsid w:val="002F4139"/>
    <w:rsid w:val="002F499B"/>
    <w:rsid w:val="002F5B0B"/>
    <w:rsid w:val="002F6DDC"/>
    <w:rsid w:val="00300B19"/>
    <w:rsid w:val="003012F6"/>
    <w:rsid w:val="00302409"/>
    <w:rsid w:val="0030277B"/>
    <w:rsid w:val="00303CD7"/>
    <w:rsid w:val="0030411A"/>
    <w:rsid w:val="0030780B"/>
    <w:rsid w:val="00310286"/>
    <w:rsid w:val="003108E7"/>
    <w:rsid w:val="003122A5"/>
    <w:rsid w:val="00320455"/>
    <w:rsid w:val="00321916"/>
    <w:rsid w:val="003238A0"/>
    <w:rsid w:val="003254E4"/>
    <w:rsid w:val="003316D8"/>
    <w:rsid w:val="00331853"/>
    <w:rsid w:val="00332A1D"/>
    <w:rsid w:val="00334590"/>
    <w:rsid w:val="00334DFA"/>
    <w:rsid w:val="0033643A"/>
    <w:rsid w:val="00340232"/>
    <w:rsid w:val="0034377F"/>
    <w:rsid w:val="00343C17"/>
    <w:rsid w:val="00343CD7"/>
    <w:rsid w:val="003443EC"/>
    <w:rsid w:val="00346F52"/>
    <w:rsid w:val="003520E2"/>
    <w:rsid w:val="00357DF1"/>
    <w:rsid w:val="0036010D"/>
    <w:rsid w:val="003623EA"/>
    <w:rsid w:val="00372D80"/>
    <w:rsid w:val="00372EF5"/>
    <w:rsid w:val="00373736"/>
    <w:rsid w:val="003745CC"/>
    <w:rsid w:val="00376756"/>
    <w:rsid w:val="00376F10"/>
    <w:rsid w:val="003800E5"/>
    <w:rsid w:val="0038118B"/>
    <w:rsid w:val="00381264"/>
    <w:rsid w:val="00381F0B"/>
    <w:rsid w:val="003847CB"/>
    <w:rsid w:val="003856A6"/>
    <w:rsid w:val="0038654F"/>
    <w:rsid w:val="00387BC5"/>
    <w:rsid w:val="0039111C"/>
    <w:rsid w:val="00392611"/>
    <w:rsid w:val="00392BE0"/>
    <w:rsid w:val="00393176"/>
    <w:rsid w:val="0039416E"/>
    <w:rsid w:val="00395706"/>
    <w:rsid w:val="003971E8"/>
    <w:rsid w:val="00397591"/>
    <w:rsid w:val="003A17E7"/>
    <w:rsid w:val="003A1983"/>
    <w:rsid w:val="003A4FEC"/>
    <w:rsid w:val="003B0C59"/>
    <w:rsid w:val="003B1396"/>
    <w:rsid w:val="003B4AC5"/>
    <w:rsid w:val="003B6B52"/>
    <w:rsid w:val="003B6E72"/>
    <w:rsid w:val="003C2932"/>
    <w:rsid w:val="003C3E73"/>
    <w:rsid w:val="003C461E"/>
    <w:rsid w:val="003C61D3"/>
    <w:rsid w:val="003C6617"/>
    <w:rsid w:val="003C7390"/>
    <w:rsid w:val="003D7638"/>
    <w:rsid w:val="003D7C55"/>
    <w:rsid w:val="003E0559"/>
    <w:rsid w:val="003E328A"/>
    <w:rsid w:val="003E3D20"/>
    <w:rsid w:val="003E4020"/>
    <w:rsid w:val="003E4BF5"/>
    <w:rsid w:val="003F18AC"/>
    <w:rsid w:val="003F210C"/>
    <w:rsid w:val="003F4764"/>
    <w:rsid w:val="003F5AB7"/>
    <w:rsid w:val="003F7D57"/>
    <w:rsid w:val="00405A4A"/>
    <w:rsid w:val="00406764"/>
    <w:rsid w:val="00407089"/>
    <w:rsid w:val="004135B9"/>
    <w:rsid w:val="00417229"/>
    <w:rsid w:val="00417D61"/>
    <w:rsid w:val="004206B2"/>
    <w:rsid w:val="00422D3C"/>
    <w:rsid w:val="0042342C"/>
    <w:rsid w:val="0042443E"/>
    <w:rsid w:val="004272F8"/>
    <w:rsid w:val="00430CDC"/>
    <w:rsid w:val="004314B1"/>
    <w:rsid w:val="004324D1"/>
    <w:rsid w:val="004415B5"/>
    <w:rsid w:val="00443D75"/>
    <w:rsid w:val="00445AA8"/>
    <w:rsid w:val="00451160"/>
    <w:rsid w:val="00452594"/>
    <w:rsid w:val="00454AAF"/>
    <w:rsid w:val="00455635"/>
    <w:rsid w:val="00455B95"/>
    <w:rsid w:val="00456A19"/>
    <w:rsid w:val="00457663"/>
    <w:rsid w:val="00457D05"/>
    <w:rsid w:val="00460DC7"/>
    <w:rsid w:val="00461B01"/>
    <w:rsid w:val="0046382F"/>
    <w:rsid w:val="00463C19"/>
    <w:rsid w:val="004652B9"/>
    <w:rsid w:val="004677D6"/>
    <w:rsid w:val="0047253A"/>
    <w:rsid w:val="00476484"/>
    <w:rsid w:val="00477EA4"/>
    <w:rsid w:val="00484D1A"/>
    <w:rsid w:val="0048529C"/>
    <w:rsid w:val="0048687B"/>
    <w:rsid w:val="004868A1"/>
    <w:rsid w:val="00486E7F"/>
    <w:rsid w:val="00487013"/>
    <w:rsid w:val="004931E3"/>
    <w:rsid w:val="00493FEC"/>
    <w:rsid w:val="00496D1C"/>
    <w:rsid w:val="004A0646"/>
    <w:rsid w:val="004A0863"/>
    <w:rsid w:val="004A197D"/>
    <w:rsid w:val="004A23EC"/>
    <w:rsid w:val="004A4183"/>
    <w:rsid w:val="004A4FC0"/>
    <w:rsid w:val="004A5104"/>
    <w:rsid w:val="004A7361"/>
    <w:rsid w:val="004B0109"/>
    <w:rsid w:val="004B060A"/>
    <w:rsid w:val="004B3E6F"/>
    <w:rsid w:val="004B7304"/>
    <w:rsid w:val="004C1401"/>
    <w:rsid w:val="004C15CB"/>
    <w:rsid w:val="004C360D"/>
    <w:rsid w:val="004C3EE9"/>
    <w:rsid w:val="004C58CE"/>
    <w:rsid w:val="004C7412"/>
    <w:rsid w:val="004C7743"/>
    <w:rsid w:val="004C7D78"/>
    <w:rsid w:val="004D0268"/>
    <w:rsid w:val="004D23CE"/>
    <w:rsid w:val="004D7144"/>
    <w:rsid w:val="004E1E37"/>
    <w:rsid w:val="004E2EDE"/>
    <w:rsid w:val="004E4830"/>
    <w:rsid w:val="004E48B6"/>
    <w:rsid w:val="004E49B9"/>
    <w:rsid w:val="004E4AC9"/>
    <w:rsid w:val="004E539E"/>
    <w:rsid w:val="004F1432"/>
    <w:rsid w:val="004F1A71"/>
    <w:rsid w:val="004F2E33"/>
    <w:rsid w:val="004F333B"/>
    <w:rsid w:val="004F4910"/>
    <w:rsid w:val="004F497D"/>
    <w:rsid w:val="004F5904"/>
    <w:rsid w:val="004F5B35"/>
    <w:rsid w:val="004F5B84"/>
    <w:rsid w:val="004F6099"/>
    <w:rsid w:val="004F6637"/>
    <w:rsid w:val="004F6DA5"/>
    <w:rsid w:val="004F7C10"/>
    <w:rsid w:val="0050167B"/>
    <w:rsid w:val="005026DA"/>
    <w:rsid w:val="00507DED"/>
    <w:rsid w:val="00511633"/>
    <w:rsid w:val="00517C5F"/>
    <w:rsid w:val="005240DB"/>
    <w:rsid w:val="00533761"/>
    <w:rsid w:val="0053467D"/>
    <w:rsid w:val="00536819"/>
    <w:rsid w:val="00537274"/>
    <w:rsid w:val="0053753B"/>
    <w:rsid w:val="00537F56"/>
    <w:rsid w:val="005420D0"/>
    <w:rsid w:val="00542D8D"/>
    <w:rsid w:val="0054426F"/>
    <w:rsid w:val="0055069B"/>
    <w:rsid w:val="00551169"/>
    <w:rsid w:val="00554CDA"/>
    <w:rsid w:val="00556C27"/>
    <w:rsid w:val="0055717A"/>
    <w:rsid w:val="00560FEF"/>
    <w:rsid w:val="00561920"/>
    <w:rsid w:val="00561DAF"/>
    <w:rsid w:val="00564AE5"/>
    <w:rsid w:val="00564F39"/>
    <w:rsid w:val="00567428"/>
    <w:rsid w:val="00570549"/>
    <w:rsid w:val="00570936"/>
    <w:rsid w:val="005750AE"/>
    <w:rsid w:val="00577CC4"/>
    <w:rsid w:val="00581246"/>
    <w:rsid w:val="005866BE"/>
    <w:rsid w:val="005874A0"/>
    <w:rsid w:val="005874C1"/>
    <w:rsid w:val="0058785B"/>
    <w:rsid w:val="0059245B"/>
    <w:rsid w:val="00592504"/>
    <w:rsid w:val="00593901"/>
    <w:rsid w:val="005942F7"/>
    <w:rsid w:val="005A440B"/>
    <w:rsid w:val="005A447C"/>
    <w:rsid w:val="005A5A7E"/>
    <w:rsid w:val="005A7940"/>
    <w:rsid w:val="005A7E2E"/>
    <w:rsid w:val="005B0F5F"/>
    <w:rsid w:val="005B27C5"/>
    <w:rsid w:val="005B549B"/>
    <w:rsid w:val="005C3F75"/>
    <w:rsid w:val="005C69D2"/>
    <w:rsid w:val="005D0148"/>
    <w:rsid w:val="005D13A7"/>
    <w:rsid w:val="005D1AB4"/>
    <w:rsid w:val="005D2D01"/>
    <w:rsid w:val="005D4F86"/>
    <w:rsid w:val="005E25A3"/>
    <w:rsid w:val="005E4D03"/>
    <w:rsid w:val="005E690E"/>
    <w:rsid w:val="005E7484"/>
    <w:rsid w:val="005F1FD6"/>
    <w:rsid w:val="005F2646"/>
    <w:rsid w:val="005F58AC"/>
    <w:rsid w:val="005F5B6F"/>
    <w:rsid w:val="005F6F87"/>
    <w:rsid w:val="006025D0"/>
    <w:rsid w:val="00604867"/>
    <w:rsid w:val="006074E0"/>
    <w:rsid w:val="0060756A"/>
    <w:rsid w:val="00613C9D"/>
    <w:rsid w:val="00614A94"/>
    <w:rsid w:val="00614B73"/>
    <w:rsid w:val="00615053"/>
    <w:rsid w:val="00617358"/>
    <w:rsid w:val="006204BA"/>
    <w:rsid w:val="006219DB"/>
    <w:rsid w:val="006244A6"/>
    <w:rsid w:val="00624687"/>
    <w:rsid w:val="0062647D"/>
    <w:rsid w:val="0062651F"/>
    <w:rsid w:val="00626AAB"/>
    <w:rsid w:val="0063095A"/>
    <w:rsid w:val="0063272C"/>
    <w:rsid w:val="00640FC6"/>
    <w:rsid w:val="00641A62"/>
    <w:rsid w:val="0064314E"/>
    <w:rsid w:val="00643CD1"/>
    <w:rsid w:val="006460ED"/>
    <w:rsid w:val="006469BD"/>
    <w:rsid w:val="006473BF"/>
    <w:rsid w:val="00652165"/>
    <w:rsid w:val="00657B72"/>
    <w:rsid w:val="00657E11"/>
    <w:rsid w:val="00661542"/>
    <w:rsid w:val="00664443"/>
    <w:rsid w:val="00664D40"/>
    <w:rsid w:val="006669A1"/>
    <w:rsid w:val="006679C3"/>
    <w:rsid w:val="00671091"/>
    <w:rsid w:val="0067768A"/>
    <w:rsid w:val="00677A25"/>
    <w:rsid w:val="00681BA9"/>
    <w:rsid w:val="00682AEB"/>
    <w:rsid w:val="00683F76"/>
    <w:rsid w:val="006851B0"/>
    <w:rsid w:val="00687139"/>
    <w:rsid w:val="00691D55"/>
    <w:rsid w:val="00693A33"/>
    <w:rsid w:val="006960E2"/>
    <w:rsid w:val="00697D3B"/>
    <w:rsid w:val="00697E64"/>
    <w:rsid w:val="006A063C"/>
    <w:rsid w:val="006A15EF"/>
    <w:rsid w:val="006A1A55"/>
    <w:rsid w:val="006A486F"/>
    <w:rsid w:val="006A4D52"/>
    <w:rsid w:val="006B1B75"/>
    <w:rsid w:val="006B215A"/>
    <w:rsid w:val="006C03D2"/>
    <w:rsid w:val="006C0A35"/>
    <w:rsid w:val="006C11AD"/>
    <w:rsid w:val="006C5ABA"/>
    <w:rsid w:val="006D0114"/>
    <w:rsid w:val="006D12A3"/>
    <w:rsid w:val="006D2562"/>
    <w:rsid w:val="006D488A"/>
    <w:rsid w:val="006D5A0F"/>
    <w:rsid w:val="006D78FD"/>
    <w:rsid w:val="006D7EB5"/>
    <w:rsid w:val="006E0C33"/>
    <w:rsid w:val="006E5047"/>
    <w:rsid w:val="006E71CC"/>
    <w:rsid w:val="006E7B5D"/>
    <w:rsid w:val="006E7DF5"/>
    <w:rsid w:val="006F3955"/>
    <w:rsid w:val="006F3E86"/>
    <w:rsid w:val="006F452C"/>
    <w:rsid w:val="006F5DDA"/>
    <w:rsid w:val="006F6FBB"/>
    <w:rsid w:val="0070141A"/>
    <w:rsid w:val="00703738"/>
    <w:rsid w:val="0070528E"/>
    <w:rsid w:val="00706224"/>
    <w:rsid w:val="007109E0"/>
    <w:rsid w:val="00711F23"/>
    <w:rsid w:val="00714FB7"/>
    <w:rsid w:val="007236A3"/>
    <w:rsid w:val="00725525"/>
    <w:rsid w:val="007261A1"/>
    <w:rsid w:val="00726C8B"/>
    <w:rsid w:val="00732DCA"/>
    <w:rsid w:val="00733864"/>
    <w:rsid w:val="007412B4"/>
    <w:rsid w:val="00741D5A"/>
    <w:rsid w:val="00742E03"/>
    <w:rsid w:val="00743B1A"/>
    <w:rsid w:val="00744448"/>
    <w:rsid w:val="00745085"/>
    <w:rsid w:val="007455BF"/>
    <w:rsid w:val="00745655"/>
    <w:rsid w:val="007462D5"/>
    <w:rsid w:val="00752CD5"/>
    <w:rsid w:val="00754782"/>
    <w:rsid w:val="00754A7B"/>
    <w:rsid w:val="007601DE"/>
    <w:rsid w:val="00760E85"/>
    <w:rsid w:val="00760F81"/>
    <w:rsid w:val="007635F1"/>
    <w:rsid w:val="00764272"/>
    <w:rsid w:val="00773344"/>
    <w:rsid w:val="00774EA3"/>
    <w:rsid w:val="00775CB7"/>
    <w:rsid w:val="00776409"/>
    <w:rsid w:val="007773A3"/>
    <w:rsid w:val="007778AA"/>
    <w:rsid w:val="007803A4"/>
    <w:rsid w:val="0078143C"/>
    <w:rsid w:val="00781B02"/>
    <w:rsid w:val="007843F1"/>
    <w:rsid w:val="007848F8"/>
    <w:rsid w:val="007860F2"/>
    <w:rsid w:val="007862FB"/>
    <w:rsid w:val="00786906"/>
    <w:rsid w:val="00787D7E"/>
    <w:rsid w:val="00791D98"/>
    <w:rsid w:val="00795C3F"/>
    <w:rsid w:val="00796E80"/>
    <w:rsid w:val="007A2841"/>
    <w:rsid w:val="007A4C18"/>
    <w:rsid w:val="007B045B"/>
    <w:rsid w:val="007B1B38"/>
    <w:rsid w:val="007B3C6B"/>
    <w:rsid w:val="007B422A"/>
    <w:rsid w:val="007B500F"/>
    <w:rsid w:val="007B5B9D"/>
    <w:rsid w:val="007C1E79"/>
    <w:rsid w:val="007C2465"/>
    <w:rsid w:val="007C28B8"/>
    <w:rsid w:val="007C2F8B"/>
    <w:rsid w:val="007C39E7"/>
    <w:rsid w:val="007C3A1B"/>
    <w:rsid w:val="007C3BCF"/>
    <w:rsid w:val="007C54D1"/>
    <w:rsid w:val="007C5804"/>
    <w:rsid w:val="007C615F"/>
    <w:rsid w:val="007D1088"/>
    <w:rsid w:val="007D1305"/>
    <w:rsid w:val="007D1FB1"/>
    <w:rsid w:val="007D2674"/>
    <w:rsid w:val="007D6F7A"/>
    <w:rsid w:val="007E09A3"/>
    <w:rsid w:val="007E0C6B"/>
    <w:rsid w:val="007E4675"/>
    <w:rsid w:val="007E50BB"/>
    <w:rsid w:val="007F0294"/>
    <w:rsid w:val="007F22B3"/>
    <w:rsid w:val="007F7C66"/>
    <w:rsid w:val="0080190E"/>
    <w:rsid w:val="0080196B"/>
    <w:rsid w:val="00802F43"/>
    <w:rsid w:val="008058E1"/>
    <w:rsid w:val="0080648E"/>
    <w:rsid w:val="0080795B"/>
    <w:rsid w:val="00810042"/>
    <w:rsid w:val="00811057"/>
    <w:rsid w:val="00814727"/>
    <w:rsid w:val="00815820"/>
    <w:rsid w:val="008169AC"/>
    <w:rsid w:val="00821735"/>
    <w:rsid w:val="008228EC"/>
    <w:rsid w:val="00824F8D"/>
    <w:rsid w:val="00825151"/>
    <w:rsid w:val="00825351"/>
    <w:rsid w:val="008265BD"/>
    <w:rsid w:val="008278C4"/>
    <w:rsid w:val="00831881"/>
    <w:rsid w:val="0083194A"/>
    <w:rsid w:val="00831A45"/>
    <w:rsid w:val="00831ADF"/>
    <w:rsid w:val="008331B2"/>
    <w:rsid w:val="008334B8"/>
    <w:rsid w:val="00833609"/>
    <w:rsid w:val="00834BE4"/>
    <w:rsid w:val="00837CD8"/>
    <w:rsid w:val="00843242"/>
    <w:rsid w:val="00843916"/>
    <w:rsid w:val="00843A30"/>
    <w:rsid w:val="00843DB6"/>
    <w:rsid w:val="00843E06"/>
    <w:rsid w:val="00845BFC"/>
    <w:rsid w:val="00846ED5"/>
    <w:rsid w:val="00847C18"/>
    <w:rsid w:val="00850D98"/>
    <w:rsid w:val="008512E6"/>
    <w:rsid w:val="0085478D"/>
    <w:rsid w:val="00854C31"/>
    <w:rsid w:val="008559A3"/>
    <w:rsid w:val="0085795A"/>
    <w:rsid w:val="00862C80"/>
    <w:rsid w:val="008637FF"/>
    <w:rsid w:val="00863883"/>
    <w:rsid w:val="00865732"/>
    <w:rsid w:val="00866865"/>
    <w:rsid w:val="00867807"/>
    <w:rsid w:val="00871C67"/>
    <w:rsid w:val="00874251"/>
    <w:rsid w:val="00874E83"/>
    <w:rsid w:val="008805B7"/>
    <w:rsid w:val="0088257C"/>
    <w:rsid w:val="00884E6F"/>
    <w:rsid w:val="00894155"/>
    <w:rsid w:val="008944EC"/>
    <w:rsid w:val="00896735"/>
    <w:rsid w:val="008A0A4C"/>
    <w:rsid w:val="008A2CC2"/>
    <w:rsid w:val="008A37EE"/>
    <w:rsid w:val="008A39C0"/>
    <w:rsid w:val="008B165F"/>
    <w:rsid w:val="008B34E5"/>
    <w:rsid w:val="008B430D"/>
    <w:rsid w:val="008B543D"/>
    <w:rsid w:val="008B7C02"/>
    <w:rsid w:val="008C29C4"/>
    <w:rsid w:val="008C3B60"/>
    <w:rsid w:val="008C50B9"/>
    <w:rsid w:val="008C561B"/>
    <w:rsid w:val="008C759E"/>
    <w:rsid w:val="008C7677"/>
    <w:rsid w:val="008D0EC5"/>
    <w:rsid w:val="008D4387"/>
    <w:rsid w:val="008D67EC"/>
    <w:rsid w:val="008D6BB3"/>
    <w:rsid w:val="008D7739"/>
    <w:rsid w:val="008E3B6E"/>
    <w:rsid w:val="008E41E6"/>
    <w:rsid w:val="008E7DFD"/>
    <w:rsid w:val="008F5E26"/>
    <w:rsid w:val="008F63D8"/>
    <w:rsid w:val="008F6ACD"/>
    <w:rsid w:val="008F6E1A"/>
    <w:rsid w:val="00902ABC"/>
    <w:rsid w:val="009032E9"/>
    <w:rsid w:val="0090522B"/>
    <w:rsid w:val="009069F6"/>
    <w:rsid w:val="00906C29"/>
    <w:rsid w:val="00912547"/>
    <w:rsid w:val="00913FDD"/>
    <w:rsid w:val="009140DA"/>
    <w:rsid w:val="00915832"/>
    <w:rsid w:val="009237BB"/>
    <w:rsid w:val="009252A9"/>
    <w:rsid w:val="0092619C"/>
    <w:rsid w:val="009304B5"/>
    <w:rsid w:val="00930EB3"/>
    <w:rsid w:val="0093136F"/>
    <w:rsid w:val="009318EB"/>
    <w:rsid w:val="00944093"/>
    <w:rsid w:val="0095161E"/>
    <w:rsid w:val="009516D1"/>
    <w:rsid w:val="0095347B"/>
    <w:rsid w:val="009549B2"/>
    <w:rsid w:val="00955D08"/>
    <w:rsid w:val="009564DB"/>
    <w:rsid w:val="009615AD"/>
    <w:rsid w:val="00962126"/>
    <w:rsid w:val="0096482A"/>
    <w:rsid w:val="00965FCE"/>
    <w:rsid w:val="00966761"/>
    <w:rsid w:val="009703DA"/>
    <w:rsid w:val="00971EF3"/>
    <w:rsid w:val="009728C1"/>
    <w:rsid w:val="00973EA3"/>
    <w:rsid w:val="0097421E"/>
    <w:rsid w:val="009748D5"/>
    <w:rsid w:val="0097774A"/>
    <w:rsid w:val="0098088E"/>
    <w:rsid w:val="00980A6A"/>
    <w:rsid w:val="00980D7E"/>
    <w:rsid w:val="00982468"/>
    <w:rsid w:val="009839C1"/>
    <w:rsid w:val="0098779F"/>
    <w:rsid w:val="0099006C"/>
    <w:rsid w:val="009927B1"/>
    <w:rsid w:val="00992B46"/>
    <w:rsid w:val="00992E7A"/>
    <w:rsid w:val="009A4616"/>
    <w:rsid w:val="009A4FB7"/>
    <w:rsid w:val="009A7E5E"/>
    <w:rsid w:val="009B2CC7"/>
    <w:rsid w:val="009B3065"/>
    <w:rsid w:val="009B4236"/>
    <w:rsid w:val="009B4ABE"/>
    <w:rsid w:val="009B6CB6"/>
    <w:rsid w:val="009C0B90"/>
    <w:rsid w:val="009C20CA"/>
    <w:rsid w:val="009C4320"/>
    <w:rsid w:val="009C49B8"/>
    <w:rsid w:val="009C5359"/>
    <w:rsid w:val="009C6CFC"/>
    <w:rsid w:val="009D015C"/>
    <w:rsid w:val="009D03F9"/>
    <w:rsid w:val="009D0B59"/>
    <w:rsid w:val="009D109A"/>
    <w:rsid w:val="009D173C"/>
    <w:rsid w:val="009D3A54"/>
    <w:rsid w:val="009D6792"/>
    <w:rsid w:val="009E0C22"/>
    <w:rsid w:val="009E403F"/>
    <w:rsid w:val="009E7B3F"/>
    <w:rsid w:val="009F0CBD"/>
    <w:rsid w:val="009F17F4"/>
    <w:rsid w:val="009F34A1"/>
    <w:rsid w:val="009F3B4B"/>
    <w:rsid w:val="009F6906"/>
    <w:rsid w:val="00A012EB"/>
    <w:rsid w:val="00A062D7"/>
    <w:rsid w:val="00A069E3"/>
    <w:rsid w:val="00A10081"/>
    <w:rsid w:val="00A104D4"/>
    <w:rsid w:val="00A12C12"/>
    <w:rsid w:val="00A131DB"/>
    <w:rsid w:val="00A13905"/>
    <w:rsid w:val="00A1457E"/>
    <w:rsid w:val="00A149EB"/>
    <w:rsid w:val="00A2127E"/>
    <w:rsid w:val="00A27F65"/>
    <w:rsid w:val="00A3664B"/>
    <w:rsid w:val="00A424F9"/>
    <w:rsid w:val="00A45542"/>
    <w:rsid w:val="00A50388"/>
    <w:rsid w:val="00A522A7"/>
    <w:rsid w:val="00A542D1"/>
    <w:rsid w:val="00A54F58"/>
    <w:rsid w:val="00A55C51"/>
    <w:rsid w:val="00A564DE"/>
    <w:rsid w:val="00A56B3A"/>
    <w:rsid w:val="00A61049"/>
    <w:rsid w:val="00A62057"/>
    <w:rsid w:val="00A637C3"/>
    <w:rsid w:val="00A655CD"/>
    <w:rsid w:val="00A66204"/>
    <w:rsid w:val="00A670E0"/>
    <w:rsid w:val="00A675E6"/>
    <w:rsid w:val="00A70828"/>
    <w:rsid w:val="00A71E22"/>
    <w:rsid w:val="00A75017"/>
    <w:rsid w:val="00A754E2"/>
    <w:rsid w:val="00A761E6"/>
    <w:rsid w:val="00A77AC9"/>
    <w:rsid w:val="00A82722"/>
    <w:rsid w:val="00A82E60"/>
    <w:rsid w:val="00A84A43"/>
    <w:rsid w:val="00A909DA"/>
    <w:rsid w:val="00A93033"/>
    <w:rsid w:val="00A93DB4"/>
    <w:rsid w:val="00A9474F"/>
    <w:rsid w:val="00AA0178"/>
    <w:rsid w:val="00AA053C"/>
    <w:rsid w:val="00AA5D30"/>
    <w:rsid w:val="00AB1235"/>
    <w:rsid w:val="00AB1EE4"/>
    <w:rsid w:val="00AB2D76"/>
    <w:rsid w:val="00AB41DE"/>
    <w:rsid w:val="00AB586B"/>
    <w:rsid w:val="00AB7F2B"/>
    <w:rsid w:val="00AC0971"/>
    <w:rsid w:val="00AC1D6D"/>
    <w:rsid w:val="00AC5FC2"/>
    <w:rsid w:val="00AC6BEB"/>
    <w:rsid w:val="00AD0FE1"/>
    <w:rsid w:val="00AD3048"/>
    <w:rsid w:val="00AD3567"/>
    <w:rsid w:val="00AD3668"/>
    <w:rsid w:val="00AD3DFC"/>
    <w:rsid w:val="00AD483C"/>
    <w:rsid w:val="00AD4B3D"/>
    <w:rsid w:val="00AD50E7"/>
    <w:rsid w:val="00AD5595"/>
    <w:rsid w:val="00AD72A9"/>
    <w:rsid w:val="00AE1A2A"/>
    <w:rsid w:val="00AE1DCF"/>
    <w:rsid w:val="00AE2D24"/>
    <w:rsid w:val="00AE3A8E"/>
    <w:rsid w:val="00AE5735"/>
    <w:rsid w:val="00AF1BBB"/>
    <w:rsid w:val="00AF3AE8"/>
    <w:rsid w:val="00B009D7"/>
    <w:rsid w:val="00B01CA5"/>
    <w:rsid w:val="00B03407"/>
    <w:rsid w:val="00B0373C"/>
    <w:rsid w:val="00B04D6B"/>
    <w:rsid w:val="00B059D7"/>
    <w:rsid w:val="00B07214"/>
    <w:rsid w:val="00B1018E"/>
    <w:rsid w:val="00B13C5E"/>
    <w:rsid w:val="00B1406A"/>
    <w:rsid w:val="00B14FAA"/>
    <w:rsid w:val="00B1574B"/>
    <w:rsid w:val="00B16867"/>
    <w:rsid w:val="00B16CD5"/>
    <w:rsid w:val="00B20777"/>
    <w:rsid w:val="00B26381"/>
    <w:rsid w:val="00B26404"/>
    <w:rsid w:val="00B265A0"/>
    <w:rsid w:val="00B27315"/>
    <w:rsid w:val="00B30578"/>
    <w:rsid w:val="00B32AAA"/>
    <w:rsid w:val="00B33D29"/>
    <w:rsid w:val="00B36D97"/>
    <w:rsid w:val="00B402C0"/>
    <w:rsid w:val="00B404A9"/>
    <w:rsid w:val="00B415FE"/>
    <w:rsid w:val="00B44876"/>
    <w:rsid w:val="00B44DE1"/>
    <w:rsid w:val="00B44FF3"/>
    <w:rsid w:val="00B45500"/>
    <w:rsid w:val="00B46ECE"/>
    <w:rsid w:val="00B47E27"/>
    <w:rsid w:val="00B50315"/>
    <w:rsid w:val="00B508A4"/>
    <w:rsid w:val="00B51773"/>
    <w:rsid w:val="00B52878"/>
    <w:rsid w:val="00B555CF"/>
    <w:rsid w:val="00B5659F"/>
    <w:rsid w:val="00B62511"/>
    <w:rsid w:val="00B62643"/>
    <w:rsid w:val="00B62D93"/>
    <w:rsid w:val="00B6358F"/>
    <w:rsid w:val="00B64F47"/>
    <w:rsid w:val="00B677BD"/>
    <w:rsid w:val="00B710AA"/>
    <w:rsid w:val="00B74330"/>
    <w:rsid w:val="00B76498"/>
    <w:rsid w:val="00B77AC4"/>
    <w:rsid w:val="00B811F1"/>
    <w:rsid w:val="00B81DA1"/>
    <w:rsid w:val="00B90BB0"/>
    <w:rsid w:val="00B92D38"/>
    <w:rsid w:val="00B94C94"/>
    <w:rsid w:val="00B957AB"/>
    <w:rsid w:val="00BA0100"/>
    <w:rsid w:val="00BA1BEB"/>
    <w:rsid w:val="00BA248E"/>
    <w:rsid w:val="00BA3CE3"/>
    <w:rsid w:val="00BA4DB8"/>
    <w:rsid w:val="00BA5052"/>
    <w:rsid w:val="00BA54F0"/>
    <w:rsid w:val="00BA5716"/>
    <w:rsid w:val="00BA5DAD"/>
    <w:rsid w:val="00BB01B9"/>
    <w:rsid w:val="00BB18B0"/>
    <w:rsid w:val="00BB555B"/>
    <w:rsid w:val="00BB6CD4"/>
    <w:rsid w:val="00BB73BC"/>
    <w:rsid w:val="00BC168B"/>
    <w:rsid w:val="00BC2A7A"/>
    <w:rsid w:val="00BC2F02"/>
    <w:rsid w:val="00BC547B"/>
    <w:rsid w:val="00BC5557"/>
    <w:rsid w:val="00BD289D"/>
    <w:rsid w:val="00BD6488"/>
    <w:rsid w:val="00BE1CBD"/>
    <w:rsid w:val="00BE472E"/>
    <w:rsid w:val="00BE6999"/>
    <w:rsid w:val="00BE6F34"/>
    <w:rsid w:val="00BF131C"/>
    <w:rsid w:val="00BF38E6"/>
    <w:rsid w:val="00BF3DC2"/>
    <w:rsid w:val="00BF79C8"/>
    <w:rsid w:val="00C05D30"/>
    <w:rsid w:val="00C14346"/>
    <w:rsid w:val="00C145FA"/>
    <w:rsid w:val="00C16F66"/>
    <w:rsid w:val="00C22429"/>
    <w:rsid w:val="00C24823"/>
    <w:rsid w:val="00C24EB3"/>
    <w:rsid w:val="00C268DF"/>
    <w:rsid w:val="00C309D0"/>
    <w:rsid w:val="00C317D1"/>
    <w:rsid w:val="00C31942"/>
    <w:rsid w:val="00C349EF"/>
    <w:rsid w:val="00C415BC"/>
    <w:rsid w:val="00C46019"/>
    <w:rsid w:val="00C503F9"/>
    <w:rsid w:val="00C50871"/>
    <w:rsid w:val="00C50EDC"/>
    <w:rsid w:val="00C52789"/>
    <w:rsid w:val="00C53E48"/>
    <w:rsid w:val="00C54EDC"/>
    <w:rsid w:val="00C56B07"/>
    <w:rsid w:val="00C57CB3"/>
    <w:rsid w:val="00C60A4F"/>
    <w:rsid w:val="00C636AC"/>
    <w:rsid w:val="00C63745"/>
    <w:rsid w:val="00C653B8"/>
    <w:rsid w:val="00C70B17"/>
    <w:rsid w:val="00C72162"/>
    <w:rsid w:val="00C76A91"/>
    <w:rsid w:val="00C825D9"/>
    <w:rsid w:val="00C830A8"/>
    <w:rsid w:val="00C853AA"/>
    <w:rsid w:val="00C85F03"/>
    <w:rsid w:val="00C8699B"/>
    <w:rsid w:val="00C9049C"/>
    <w:rsid w:val="00C92D0D"/>
    <w:rsid w:val="00C939F2"/>
    <w:rsid w:val="00C95B93"/>
    <w:rsid w:val="00C96A39"/>
    <w:rsid w:val="00CA0712"/>
    <w:rsid w:val="00CA1282"/>
    <w:rsid w:val="00CA17DF"/>
    <w:rsid w:val="00CA1989"/>
    <w:rsid w:val="00CA2707"/>
    <w:rsid w:val="00CA69F7"/>
    <w:rsid w:val="00CB6CBF"/>
    <w:rsid w:val="00CB7745"/>
    <w:rsid w:val="00CB7BED"/>
    <w:rsid w:val="00CB7CEB"/>
    <w:rsid w:val="00CC003C"/>
    <w:rsid w:val="00CC0884"/>
    <w:rsid w:val="00CC2112"/>
    <w:rsid w:val="00CC2526"/>
    <w:rsid w:val="00CC3A7F"/>
    <w:rsid w:val="00CC4CC9"/>
    <w:rsid w:val="00CC5E5D"/>
    <w:rsid w:val="00CC6009"/>
    <w:rsid w:val="00CC7191"/>
    <w:rsid w:val="00CD124E"/>
    <w:rsid w:val="00CD47E1"/>
    <w:rsid w:val="00CD6B7B"/>
    <w:rsid w:val="00CD6D17"/>
    <w:rsid w:val="00CE1B20"/>
    <w:rsid w:val="00CE67FA"/>
    <w:rsid w:val="00CE6CCF"/>
    <w:rsid w:val="00CF0DF6"/>
    <w:rsid w:val="00CF1240"/>
    <w:rsid w:val="00CF3B16"/>
    <w:rsid w:val="00CF5044"/>
    <w:rsid w:val="00CF5C23"/>
    <w:rsid w:val="00CF6AF8"/>
    <w:rsid w:val="00D0023A"/>
    <w:rsid w:val="00D0053B"/>
    <w:rsid w:val="00D025DB"/>
    <w:rsid w:val="00D042D2"/>
    <w:rsid w:val="00D0607B"/>
    <w:rsid w:val="00D0725B"/>
    <w:rsid w:val="00D0743F"/>
    <w:rsid w:val="00D14E91"/>
    <w:rsid w:val="00D15112"/>
    <w:rsid w:val="00D1780D"/>
    <w:rsid w:val="00D17BE3"/>
    <w:rsid w:val="00D17E50"/>
    <w:rsid w:val="00D20B55"/>
    <w:rsid w:val="00D23A20"/>
    <w:rsid w:val="00D245F6"/>
    <w:rsid w:val="00D2462D"/>
    <w:rsid w:val="00D25719"/>
    <w:rsid w:val="00D26FC7"/>
    <w:rsid w:val="00D27CAA"/>
    <w:rsid w:val="00D31836"/>
    <w:rsid w:val="00D36073"/>
    <w:rsid w:val="00D424A7"/>
    <w:rsid w:val="00D42F0C"/>
    <w:rsid w:val="00D47E85"/>
    <w:rsid w:val="00D51247"/>
    <w:rsid w:val="00D56BF8"/>
    <w:rsid w:val="00D5798B"/>
    <w:rsid w:val="00D60A7E"/>
    <w:rsid w:val="00D64BE5"/>
    <w:rsid w:val="00D6695A"/>
    <w:rsid w:val="00D67BDA"/>
    <w:rsid w:val="00D703BC"/>
    <w:rsid w:val="00D710A5"/>
    <w:rsid w:val="00D72D9E"/>
    <w:rsid w:val="00D7412E"/>
    <w:rsid w:val="00D75CB3"/>
    <w:rsid w:val="00D83BDA"/>
    <w:rsid w:val="00D84F0B"/>
    <w:rsid w:val="00D859D0"/>
    <w:rsid w:val="00D86D67"/>
    <w:rsid w:val="00D90335"/>
    <w:rsid w:val="00D92C93"/>
    <w:rsid w:val="00D93B00"/>
    <w:rsid w:val="00D93B64"/>
    <w:rsid w:val="00D971D4"/>
    <w:rsid w:val="00DA26B4"/>
    <w:rsid w:val="00DA549D"/>
    <w:rsid w:val="00DA561A"/>
    <w:rsid w:val="00DA68A8"/>
    <w:rsid w:val="00DB198D"/>
    <w:rsid w:val="00DB36DA"/>
    <w:rsid w:val="00DB3EF9"/>
    <w:rsid w:val="00DB5493"/>
    <w:rsid w:val="00DC3D21"/>
    <w:rsid w:val="00DC43F5"/>
    <w:rsid w:val="00DC7C25"/>
    <w:rsid w:val="00DD17D6"/>
    <w:rsid w:val="00DD5E5F"/>
    <w:rsid w:val="00DE3655"/>
    <w:rsid w:val="00DE5EC5"/>
    <w:rsid w:val="00DE7DFF"/>
    <w:rsid w:val="00DF1730"/>
    <w:rsid w:val="00DF5A46"/>
    <w:rsid w:val="00DF5F90"/>
    <w:rsid w:val="00DF60BF"/>
    <w:rsid w:val="00E04DBD"/>
    <w:rsid w:val="00E059F8"/>
    <w:rsid w:val="00E07F4B"/>
    <w:rsid w:val="00E1064F"/>
    <w:rsid w:val="00E10FA0"/>
    <w:rsid w:val="00E134F0"/>
    <w:rsid w:val="00E1539B"/>
    <w:rsid w:val="00E15907"/>
    <w:rsid w:val="00E21AAB"/>
    <w:rsid w:val="00E265A4"/>
    <w:rsid w:val="00E266AC"/>
    <w:rsid w:val="00E27B07"/>
    <w:rsid w:val="00E32E76"/>
    <w:rsid w:val="00E3341D"/>
    <w:rsid w:val="00E35898"/>
    <w:rsid w:val="00E422D4"/>
    <w:rsid w:val="00E43857"/>
    <w:rsid w:val="00E450CE"/>
    <w:rsid w:val="00E4712F"/>
    <w:rsid w:val="00E5343B"/>
    <w:rsid w:val="00E553C7"/>
    <w:rsid w:val="00E55B61"/>
    <w:rsid w:val="00E679CE"/>
    <w:rsid w:val="00E7123B"/>
    <w:rsid w:val="00E7155C"/>
    <w:rsid w:val="00E76D03"/>
    <w:rsid w:val="00E83BDC"/>
    <w:rsid w:val="00E85672"/>
    <w:rsid w:val="00E873D3"/>
    <w:rsid w:val="00E87778"/>
    <w:rsid w:val="00E90209"/>
    <w:rsid w:val="00E90605"/>
    <w:rsid w:val="00E9126D"/>
    <w:rsid w:val="00E97CC7"/>
    <w:rsid w:val="00EA1677"/>
    <w:rsid w:val="00EA2A4E"/>
    <w:rsid w:val="00EA2A73"/>
    <w:rsid w:val="00EA3967"/>
    <w:rsid w:val="00EA5359"/>
    <w:rsid w:val="00EA5367"/>
    <w:rsid w:val="00EA6CC0"/>
    <w:rsid w:val="00EA7B1F"/>
    <w:rsid w:val="00EB03A6"/>
    <w:rsid w:val="00EB280D"/>
    <w:rsid w:val="00EB3042"/>
    <w:rsid w:val="00EB44A9"/>
    <w:rsid w:val="00EB4FDA"/>
    <w:rsid w:val="00EB5B0D"/>
    <w:rsid w:val="00EB6591"/>
    <w:rsid w:val="00EB703A"/>
    <w:rsid w:val="00EB7DCB"/>
    <w:rsid w:val="00EC1C24"/>
    <w:rsid w:val="00EC55ED"/>
    <w:rsid w:val="00ED26B6"/>
    <w:rsid w:val="00ED5940"/>
    <w:rsid w:val="00ED70A7"/>
    <w:rsid w:val="00EE10F2"/>
    <w:rsid w:val="00EE2F0E"/>
    <w:rsid w:val="00EE52D2"/>
    <w:rsid w:val="00EE6717"/>
    <w:rsid w:val="00EE6D04"/>
    <w:rsid w:val="00EE70FE"/>
    <w:rsid w:val="00EE7EA4"/>
    <w:rsid w:val="00EF3712"/>
    <w:rsid w:val="00EF47CC"/>
    <w:rsid w:val="00EF61EA"/>
    <w:rsid w:val="00EF66CD"/>
    <w:rsid w:val="00EF7E21"/>
    <w:rsid w:val="00F011B2"/>
    <w:rsid w:val="00F01BC1"/>
    <w:rsid w:val="00F03253"/>
    <w:rsid w:val="00F05038"/>
    <w:rsid w:val="00F054E9"/>
    <w:rsid w:val="00F10734"/>
    <w:rsid w:val="00F12886"/>
    <w:rsid w:val="00F128C6"/>
    <w:rsid w:val="00F14CA0"/>
    <w:rsid w:val="00F16046"/>
    <w:rsid w:val="00F16F06"/>
    <w:rsid w:val="00F17697"/>
    <w:rsid w:val="00F209FD"/>
    <w:rsid w:val="00F22685"/>
    <w:rsid w:val="00F241B9"/>
    <w:rsid w:val="00F25D87"/>
    <w:rsid w:val="00F27F2D"/>
    <w:rsid w:val="00F31C93"/>
    <w:rsid w:val="00F31E10"/>
    <w:rsid w:val="00F33A89"/>
    <w:rsid w:val="00F365A0"/>
    <w:rsid w:val="00F36DC9"/>
    <w:rsid w:val="00F42FA7"/>
    <w:rsid w:val="00F43488"/>
    <w:rsid w:val="00F442E8"/>
    <w:rsid w:val="00F44B9A"/>
    <w:rsid w:val="00F4564F"/>
    <w:rsid w:val="00F524C0"/>
    <w:rsid w:val="00F52636"/>
    <w:rsid w:val="00F531E1"/>
    <w:rsid w:val="00F531FE"/>
    <w:rsid w:val="00F53734"/>
    <w:rsid w:val="00F57709"/>
    <w:rsid w:val="00F62BE4"/>
    <w:rsid w:val="00F63283"/>
    <w:rsid w:val="00F634E7"/>
    <w:rsid w:val="00F678EA"/>
    <w:rsid w:val="00F67C3F"/>
    <w:rsid w:val="00F67E65"/>
    <w:rsid w:val="00F75C54"/>
    <w:rsid w:val="00F802DC"/>
    <w:rsid w:val="00F809B1"/>
    <w:rsid w:val="00F82061"/>
    <w:rsid w:val="00F8385E"/>
    <w:rsid w:val="00F84AD4"/>
    <w:rsid w:val="00F8579C"/>
    <w:rsid w:val="00F86C29"/>
    <w:rsid w:val="00F86D7A"/>
    <w:rsid w:val="00F90787"/>
    <w:rsid w:val="00F91CBE"/>
    <w:rsid w:val="00F939A3"/>
    <w:rsid w:val="00F947F3"/>
    <w:rsid w:val="00F96F20"/>
    <w:rsid w:val="00F96FE8"/>
    <w:rsid w:val="00FA24C0"/>
    <w:rsid w:val="00FA3F39"/>
    <w:rsid w:val="00FA7EB4"/>
    <w:rsid w:val="00FB019A"/>
    <w:rsid w:val="00FB0928"/>
    <w:rsid w:val="00FB17DE"/>
    <w:rsid w:val="00FB50C2"/>
    <w:rsid w:val="00FC3A35"/>
    <w:rsid w:val="00FC411E"/>
    <w:rsid w:val="00FD39B9"/>
    <w:rsid w:val="00FD3B02"/>
    <w:rsid w:val="00FD469F"/>
    <w:rsid w:val="00FE1388"/>
    <w:rsid w:val="00FE46AA"/>
    <w:rsid w:val="00FE54FA"/>
    <w:rsid w:val="00FE5875"/>
    <w:rsid w:val="00FE6B67"/>
    <w:rsid w:val="00FE6C31"/>
    <w:rsid w:val="00FF216F"/>
    <w:rsid w:val="00FF2FA9"/>
    <w:rsid w:val="00FF428D"/>
    <w:rsid w:val="00FF4918"/>
    <w:rsid w:val="00FF4C4D"/>
    <w:rsid w:val="00FF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6964E13E"/>
  <w15:chartTrackingRefBased/>
  <w15:docId w15:val="{8F96E471-2BAD-4171-B5A6-C6AAC61BB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5C4A"/>
    <w:rPr>
      <w:rFonts w:ascii="Book Antiqua" w:hAnsi="Book Antiqua"/>
      <w:szCs w:val="24"/>
    </w:rPr>
  </w:style>
  <w:style w:type="paragraph" w:styleId="Overskrift1">
    <w:name w:val="heading 1"/>
    <w:basedOn w:val="Normal"/>
    <w:next w:val="DMUBrd"/>
    <w:autoRedefine/>
    <w:qFormat/>
    <w:rsid w:val="000D5C4A"/>
    <w:pPr>
      <w:keepNext/>
      <w:pageBreakBefore/>
      <w:numPr>
        <w:numId w:val="13"/>
      </w:numPr>
      <w:spacing w:after="700" w:line="360" w:lineRule="exact"/>
      <w:ind w:left="3458" w:hanging="624"/>
      <w:outlineLvl w:val="0"/>
    </w:pPr>
    <w:rPr>
      <w:rFonts w:ascii="AU Passata" w:hAnsi="AU Passata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DMUBrd"/>
    <w:autoRedefine/>
    <w:qFormat/>
    <w:rsid w:val="000D5C4A"/>
    <w:pPr>
      <w:keepNext/>
      <w:numPr>
        <w:ilvl w:val="1"/>
        <w:numId w:val="13"/>
      </w:numPr>
      <w:spacing w:before="180" w:after="80" w:line="260" w:lineRule="exact"/>
      <w:ind w:left="3458" w:hanging="624"/>
      <w:outlineLvl w:val="1"/>
    </w:pPr>
    <w:rPr>
      <w:rFonts w:ascii="AU Passata" w:hAnsi="AU Passata" w:cs="Arial"/>
      <w:b/>
      <w:bCs/>
      <w:iCs/>
      <w:sz w:val="24"/>
    </w:rPr>
  </w:style>
  <w:style w:type="paragraph" w:styleId="Overskrift3">
    <w:name w:val="heading 3"/>
    <w:basedOn w:val="Normal"/>
    <w:next w:val="DMUBrd"/>
    <w:autoRedefine/>
    <w:qFormat/>
    <w:rsid w:val="000D5C4A"/>
    <w:pPr>
      <w:keepNext/>
      <w:numPr>
        <w:ilvl w:val="2"/>
        <w:numId w:val="13"/>
      </w:numPr>
      <w:spacing w:before="140" w:after="120" w:line="260" w:lineRule="exact"/>
      <w:ind w:left="3458" w:hanging="624"/>
      <w:outlineLvl w:val="2"/>
    </w:pPr>
    <w:rPr>
      <w:rFonts w:ascii="AU Passata" w:hAnsi="AU Passata" w:cs="Arial"/>
      <w:b/>
      <w:bCs/>
      <w:sz w:val="21"/>
      <w:szCs w:val="20"/>
    </w:rPr>
  </w:style>
  <w:style w:type="paragraph" w:styleId="Overskrift4">
    <w:name w:val="heading 4"/>
    <w:aliases w:val="Char"/>
    <w:basedOn w:val="Normal"/>
    <w:next w:val="DMUBrd"/>
    <w:qFormat/>
    <w:rsid w:val="000D5C4A"/>
    <w:pPr>
      <w:keepNext/>
      <w:numPr>
        <w:ilvl w:val="3"/>
        <w:numId w:val="13"/>
      </w:numPr>
      <w:spacing w:line="260" w:lineRule="exact"/>
      <w:ind w:left="2835" w:firstLine="0"/>
      <w:outlineLvl w:val="3"/>
    </w:pPr>
    <w:rPr>
      <w:rFonts w:ascii="AU Passata" w:hAnsi="AU Passata"/>
      <w:b/>
      <w:bCs/>
      <w:szCs w:val="18"/>
    </w:rPr>
  </w:style>
  <w:style w:type="paragraph" w:styleId="Overskrift5">
    <w:name w:val="heading 5"/>
    <w:basedOn w:val="Normal"/>
    <w:next w:val="Normal"/>
    <w:link w:val="Overskrift5Tegn"/>
    <w:qFormat/>
    <w:rsid w:val="000D5C4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qFormat/>
    <w:rsid w:val="000D5C4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qFormat/>
    <w:rsid w:val="000D5C4A"/>
    <w:pPr>
      <w:spacing w:before="240" w:after="60"/>
      <w:outlineLvl w:val="6"/>
    </w:pPr>
    <w:rPr>
      <w:rFonts w:ascii="Calibri" w:hAnsi="Calibri"/>
      <w:sz w:val="24"/>
    </w:rPr>
  </w:style>
  <w:style w:type="paragraph" w:styleId="Overskrift8">
    <w:name w:val="heading 8"/>
    <w:basedOn w:val="Normal"/>
    <w:next w:val="Normal"/>
    <w:link w:val="Overskrift8Tegn"/>
    <w:qFormat/>
    <w:rsid w:val="000D5C4A"/>
    <w:p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Overskrift9">
    <w:name w:val="heading 9"/>
    <w:basedOn w:val="Normal"/>
    <w:next w:val="Normal"/>
    <w:link w:val="Overskrift9Tegn"/>
    <w:qFormat/>
    <w:rsid w:val="000D5C4A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MUBrd">
    <w:name w:val="DMU Brød"/>
    <w:basedOn w:val="Normal"/>
    <w:link w:val="DMUBrdChar"/>
    <w:qFormat/>
    <w:rsid w:val="000D5C4A"/>
    <w:pPr>
      <w:spacing w:after="260" w:line="260" w:lineRule="exact"/>
      <w:ind w:left="2835"/>
      <w:jc w:val="both"/>
    </w:pPr>
    <w:rPr>
      <w:szCs w:val="21"/>
    </w:rPr>
  </w:style>
  <w:style w:type="paragraph" w:styleId="Sidehoved">
    <w:name w:val="header"/>
    <w:basedOn w:val="Normal"/>
    <w:rsid w:val="000D5C4A"/>
    <w:pPr>
      <w:tabs>
        <w:tab w:val="center" w:pos="6237"/>
        <w:tab w:val="right" w:pos="9638"/>
      </w:tabs>
      <w:spacing w:line="260" w:lineRule="exact"/>
      <w:ind w:left="2835"/>
    </w:pPr>
    <w:rPr>
      <w:sz w:val="21"/>
    </w:rPr>
  </w:style>
  <w:style w:type="paragraph" w:styleId="Sidefod">
    <w:name w:val="footer"/>
    <w:basedOn w:val="Normal"/>
    <w:rsid w:val="000D5C4A"/>
    <w:pPr>
      <w:tabs>
        <w:tab w:val="center" w:pos="4819"/>
        <w:tab w:val="right" w:pos="9638"/>
      </w:tabs>
      <w:spacing w:line="260" w:lineRule="exact"/>
    </w:pPr>
    <w:rPr>
      <w:sz w:val="18"/>
      <w:szCs w:val="21"/>
    </w:rPr>
  </w:style>
  <w:style w:type="character" w:styleId="Sidetal">
    <w:name w:val="page number"/>
    <w:rsid w:val="000D5C4A"/>
    <w:rPr>
      <w:rFonts w:ascii="AU Passata" w:hAnsi="AU Passata"/>
      <w:sz w:val="19"/>
      <w:szCs w:val="21"/>
    </w:rPr>
  </w:style>
  <w:style w:type="table" w:customStyle="1" w:styleId="Tabel">
    <w:name w:val="Tabel"/>
    <w:basedOn w:val="Tabel-Normal"/>
    <w:semiHidden/>
    <w:rsid w:val="000D5C4A"/>
    <w:pPr>
      <w:jc w:val="center"/>
    </w:pPr>
    <w:rPr>
      <w:rFonts w:ascii="Arial" w:hAnsi="Arial"/>
      <w:sz w:val="18"/>
    </w:rPr>
    <w:tblPr>
      <w:tblBorders>
        <w:top w:val="single" w:sz="4" w:space="0" w:color="auto"/>
        <w:bottom w:val="single" w:sz="4" w:space="0" w:color="auto"/>
      </w:tblBorders>
    </w:tblPr>
    <w:tblStylePr w:type="fir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</w:tcBorders>
      </w:tcPr>
    </w:tblStylePr>
    <w:tblStylePr w:type="lastRow">
      <w:tblPr/>
      <w:tcPr>
        <w:tcBorders>
          <w:top w:val="nil"/>
        </w:tcBorders>
      </w:tcPr>
    </w:tblStylePr>
    <w:tblStylePr w:type="firstCol">
      <w:pPr>
        <w:jc w:val="left"/>
      </w:pPr>
    </w:tblStylePr>
  </w:style>
  <w:style w:type="paragraph" w:customStyle="1" w:styleId="DMUForfatter">
    <w:name w:val="DMU Forfatter"/>
    <w:basedOn w:val="Normal"/>
    <w:next w:val="DMUBrd"/>
    <w:semiHidden/>
    <w:rsid w:val="000D5C4A"/>
    <w:pPr>
      <w:spacing w:before="140" w:after="500" w:line="260" w:lineRule="exact"/>
      <w:ind w:left="3459"/>
      <w:jc w:val="both"/>
    </w:pPr>
    <w:rPr>
      <w:rFonts w:ascii="AU Passata" w:hAnsi="AU Passata"/>
      <w:sz w:val="21"/>
      <w:szCs w:val="21"/>
    </w:rPr>
  </w:style>
  <w:style w:type="paragraph" w:customStyle="1" w:styleId="Punktopst">
    <w:name w:val="Punktopst"/>
    <w:basedOn w:val="Normal"/>
    <w:semiHidden/>
    <w:rsid w:val="000D5C4A"/>
    <w:pPr>
      <w:spacing w:line="260" w:lineRule="exact"/>
    </w:pPr>
    <w:rPr>
      <w:szCs w:val="21"/>
    </w:rPr>
  </w:style>
  <w:style w:type="paragraph" w:customStyle="1" w:styleId="DMUDatabladOS">
    <w:name w:val="DMU Datablad OS"/>
    <w:basedOn w:val="Heading2UdenNummer"/>
    <w:next w:val="BTDatablad"/>
    <w:semiHidden/>
    <w:rsid w:val="000D5C4A"/>
    <w:pPr>
      <w:spacing w:after="680" w:line="360" w:lineRule="exact"/>
      <w:outlineLvl w:val="9"/>
    </w:pPr>
    <w:rPr>
      <w:sz w:val="32"/>
      <w:szCs w:val="26"/>
    </w:rPr>
  </w:style>
  <w:style w:type="paragraph" w:customStyle="1" w:styleId="Brodtekst">
    <w:name w:val="Brodtekst"/>
    <w:basedOn w:val="Brdtekst"/>
    <w:rsid w:val="003B0C59"/>
    <w:pPr>
      <w:spacing w:after="280"/>
    </w:pPr>
  </w:style>
  <w:style w:type="paragraph" w:styleId="Markeringsbobletekst">
    <w:name w:val="Balloon Text"/>
    <w:basedOn w:val="Normal"/>
    <w:semiHidden/>
    <w:rsid w:val="000D5C4A"/>
    <w:rPr>
      <w:rFonts w:ascii="Tahoma" w:hAnsi="Tahoma" w:cs="Tahoma"/>
      <w:sz w:val="16"/>
      <w:szCs w:val="16"/>
    </w:rPr>
  </w:style>
  <w:style w:type="paragraph" w:customStyle="1" w:styleId="DMUFigur">
    <w:name w:val="DMU Figur"/>
    <w:link w:val="DMUFigurChar1"/>
    <w:rsid w:val="000D5C4A"/>
    <w:pPr>
      <w:spacing w:line="240" w:lineRule="atLeast"/>
    </w:pPr>
    <w:rPr>
      <w:rFonts w:ascii="Arial" w:hAnsi="Arial"/>
      <w:bCs/>
      <w:sz w:val="17"/>
      <w:szCs w:val="17"/>
    </w:rPr>
  </w:style>
  <w:style w:type="paragraph" w:styleId="Indholdsfortegnelse1">
    <w:name w:val="toc 1"/>
    <w:basedOn w:val="Normal"/>
    <w:next w:val="Normal"/>
    <w:uiPriority w:val="39"/>
    <w:rsid w:val="000D5C4A"/>
    <w:pPr>
      <w:tabs>
        <w:tab w:val="left" w:pos="3232"/>
        <w:tab w:val="right" w:pos="9628"/>
      </w:tabs>
      <w:spacing w:before="200" w:after="60" w:line="260" w:lineRule="exact"/>
      <w:ind w:left="3232" w:right="567" w:hanging="397"/>
      <w:outlineLvl w:val="0"/>
    </w:pPr>
    <w:rPr>
      <w:rFonts w:ascii="AU Passata" w:hAnsi="AU Passata"/>
      <w:b/>
      <w:sz w:val="21"/>
      <w:szCs w:val="22"/>
    </w:rPr>
  </w:style>
  <w:style w:type="paragraph" w:styleId="Indholdsfortegnelse2">
    <w:name w:val="toc 2"/>
    <w:basedOn w:val="Normal"/>
    <w:next w:val="Normal"/>
    <w:uiPriority w:val="39"/>
    <w:rsid w:val="000D5C4A"/>
    <w:pPr>
      <w:tabs>
        <w:tab w:val="left" w:pos="3799"/>
        <w:tab w:val="right" w:pos="9628"/>
      </w:tabs>
      <w:spacing w:after="20" w:line="260" w:lineRule="exact"/>
      <w:ind w:left="3799" w:right="567" w:hanging="567"/>
      <w:outlineLvl w:val="1"/>
    </w:pPr>
    <w:rPr>
      <w:rFonts w:ascii="AU Passata" w:hAnsi="AU Passata"/>
      <w:sz w:val="21"/>
      <w:szCs w:val="18"/>
    </w:rPr>
  </w:style>
  <w:style w:type="paragraph" w:customStyle="1" w:styleId="SideHovedFod">
    <w:name w:val="Side Hoved_Fod"/>
    <w:basedOn w:val="Normal"/>
    <w:autoRedefine/>
    <w:rsid w:val="000D5C4A"/>
    <w:rPr>
      <w:rFonts w:ascii="AU Passata" w:hAnsi="AU Passata"/>
      <w:szCs w:val="21"/>
    </w:rPr>
  </w:style>
  <w:style w:type="table" w:customStyle="1" w:styleId="Tabel-DMU">
    <w:name w:val="Tabel - DMU"/>
    <w:basedOn w:val="Tabel"/>
    <w:semiHidden/>
    <w:rsid w:val="000D5C4A"/>
    <w:tblPr>
      <w:tblBorders>
        <w:top w:val="none" w:sz="0" w:space="0" w:color="auto"/>
        <w:bottom w:val="none" w:sz="0" w:space="0" w:color="auto"/>
      </w:tblBorders>
    </w:tblPr>
    <w:tblStylePr w:type="firstRow">
      <w:tblPr/>
      <w:tcPr>
        <w:tcBorders>
          <w:top w:val="nil"/>
          <w:left w:val="nil"/>
          <w:bottom w:val="single" w:sz="4" w:space="0" w:color="auto"/>
          <w:right w:val="nil"/>
          <w:insideH w:val="nil"/>
        </w:tcBorders>
      </w:tcPr>
    </w:tblStylePr>
    <w:tblStylePr w:type="lastRow">
      <w:tblPr/>
      <w:tcPr>
        <w:tcBorders>
          <w:top w:val="nil"/>
        </w:tcBorders>
      </w:tcPr>
    </w:tblStylePr>
    <w:tblStylePr w:type="firstCol">
      <w:pPr>
        <w:jc w:val="left"/>
      </w:pPr>
    </w:tblStylePr>
  </w:style>
  <w:style w:type="paragraph" w:customStyle="1" w:styleId="DMUTabel">
    <w:name w:val="DMU Tabel"/>
    <w:rsid w:val="000D5C4A"/>
    <w:pPr>
      <w:spacing w:line="260" w:lineRule="exact"/>
    </w:pPr>
    <w:rPr>
      <w:rFonts w:ascii="Arial" w:hAnsi="Arial"/>
      <w:sz w:val="17"/>
      <w:szCs w:val="17"/>
    </w:rPr>
  </w:style>
  <w:style w:type="paragraph" w:customStyle="1" w:styleId="DMUDatablad">
    <w:name w:val="DMU Datablad"/>
    <w:basedOn w:val="BTDatablad"/>
    <w:qFormat/>
    <w:rsid w:val="000D5C4A"/>
    <w:pPr>
      <w:spacing w:after="0"/>
    </w:pPr>
  </w:style>
  <w:style w:type="paragraph" w:customStyle="1" w:styleId="DMUBrdTt">
    <w:name w:val="DMU Brød Tæt"/>
    <w:basedOn w:val="DMUBrd"/>
    <w:rsid w:val="000D5C4A"/>
    <w:pPr>
      <w:spacing w:after="0"/>
    </w:pPr>
  </w:style>
  <w:style w:type="paragraph" w:customStyle="1" w:styleId="DMUPunkt">
    <w:name w:val="DMU Punkt"/>
    <w:basedOn w:val="Normal"/>
    <w:rsid w:val="000D5C4A"/>
    <w:pPr>
      <w:numPr>
        <w:numId w:val="1"/>
      </w:numPr>
      <w:spacing w:line="260" w:lineRule="exact"/>
      <w:jc w:val="both"/>
    </w:pPr>
    <w:rPr>
      <w:szCs w:val="21"/>
    </w:rPr>
  </w:style>
  <w:style w:type="paragraph" w:styleId="Indholdsfortegnelse3">
    <w:name w:val="toc 3"/>
    <w:basedOn w:val="Normal"/>
    <w:next w:val="Normal"/>
    <w:rsid w:val="000D5C4A"/>
    <w:pPr>
      <w:tabs>
        <w:tab w:val="left" w:pos="4366"/>
        <w:tab w:val="right" w:pos="9628"/>
      </w:tabs>
      <w:spacing w:after="20" w:line="260" w:lineRule="exact"/>
      <w:ind w:left="4366" w:right="567" w:hanging="567"/>
    </w:pPr>
    <w:rPr>
      <w:rFonts w:ascii="AU Passata" w:hAnsi="AU Passata"/>
      <w:sz w:val="21"/>
    </w:rPr>
  </w:style>
  <w:style w:type="paragraph" w:customStyle="1" w:styleId="xAMuk">
    <w:name w:val="xAMuk"/>
    <w:semiHidden/>
    <w:rsid w:val="000D5C4A"/>
    <w:rPr>
      <w:rFonts w:ascii="Tahoma" w:hAnsi="Tahoma"/>
      <w:sz w:val="24"/>
      <w:szCs w:val="24"/>
    </w:rPr>
  </w:style>
  <w:style w:type="paragraph" w:customStyle="1" w:styleId="TypografiDMUIndholdOSEfter43pkt">
    <w:name w:val="Typografi DMU Indhold OS + Efter:  43 pkt."/>
    <w:basedOn w:val="Normal"/>
    <w:semiHidden/>
    <w:rsid w:val="000D5C4A"/>
    <w:pPr>
      <w:keepNext/>
      <w:numPr>
        <w:ilvl w:val="3"/>
        <w:numId w:val="3"/>
      </w:numPr>
      <w:spacing w:after="680" w:line="360" w:lineRule="exact"/>
    </w:pPr>
    <w:rPr>
      <w:rFonts w:ascii="AU Passata" w:hAnsi="AU Passata"/>
      <w:b/>
      <w:bCs/>
      <w:sz w:val="32"/>
      <w:szCs w:val="20"/>
    </w:rPr>
  </w:style>
  <w:style w:type="paragraph" w:styleId="Dato">
    <w:name w:val="Date"/>
    <w:basedOn w:val="Normal"/>
    <w:next w:val="Normal"/>
    <w:semiHidden/>
    <w:rsid w:val="000D5C4A"/>
  </w:style>
  <w:style w:type="paragraph" w:customStyle="1" w:styleId="BTDatablad">
    <w:name w:val="BT_Datablad"/>
    <w:basedOn w:val="Normal"/>
    <w:semiHidden/>
    <w:rsid w:val="000D5C4A"/>
    <w:pPr>
      <w:keepNext/>
      <w:tabs>
        <w:tab w:val="right" w:pos="2552"/>
        <w:tab w:val="left" w:pos="2835"/>
      </w:tabs>
      <w:suppressAutoHyphens/>
      <w:spacing w:after="200" w:line="200" w:lineRule="exact"/>
      <w:ind w:left="2835" w:hanging="2835"/>
    </w:pPr>
    <w:rPr>
      <w:rFonts w:ascii="AU Passata" w:hAnsi="AU Passata"/>
      <w:bCs/>
      <w:sz w:val="18"/>
      <w:szCs w:val="16"/>
    </w:rPr>
  </w:style>
  <w:style w:type="paragraph" w:customStyle="1" w:styleId="Serieltitel">
    <w:name w:val="Serieltitel"/>
    <w:basedOn w:val="DMUBrd"/>
    <w:autoRedefine/>
    <w:rsid w:val="000D5C4A"/>
    <w:pPr>
      <w:spacing w:after="0"/>
      <w:ind w:left="1985"/>
    </w:pPr>
    <w:rPr>
      <w:rFonts w:ascii="AU Passata" w:hAnsi="AU Passata"/>
      <w:b/>
      <w:sz w:val="18"/>
    </w:rPr>
  </w:style>
  <w:style w:type="paragraph" w:customStyle="1" w:styleId="Hovedtitel">
    <w:name w:val="Hovedtitel"/>
    <w:basedOn w:val="DMUBrd"/>
    <w:autoRedefine/>
    <w:rsid w:val="000D5C4A"/>
    <w:pPr>
      <w:suppressAutoHyphens/>
      <w:spacing w:after="0" w:line="240" w:lineRule="auto"/>
      <w:ind w:left="1985" w:right="1701"/>
      <w:jc w:val="left"/>
    </w:pPr>
    <w:rPr>
      <w:rFonts w:ascii="AU Passata" w:hAnsi="AU Passata"/>
      <w:b/>
      <w:sz w:val="40"/>
    </w:rPr>
  </w:style>
  <w:style w:type="paragraph" w:customStyle="1" w:styleId="Undertitel">
    <w:name w:val="Undertitel_"/>
    <w:basedOn w:val="DMUBrd"/>
    <w:autoRedefine/>
    <w:rsid w:val="000D5C4A"/>
    <w:pPr>
      <w:suppressAutoHyphens/>
      <w:spacing w:after="0"/>
      <w:ind w:left="1985"/>
      <w:jc w:val="left"/>
    </w:pPr>
    <w:rPr>
      <w:rFonts w:ascii="AU Passata" w:hAnsi="AU Passata"/>
      <w:b/>
    </w:rPr>
  </w:style>
  <w:style w:type="paragraph" w:customStyle="1" w:styleId="Forfatter">
    <w:name w:val="Forfatter"/>
    <w:basedOn w:val="DMUBrd"/>
    <w:autoRedefine/>
    <w:rsid w:val="000D5C4A"/>
    <w:pPr>
      <w:spacing w:after="0"/>
      <w:ind w:left="1985"/>
      <w:jc w:val="left"/>
    </w:pPr>
    <w:rPr>
      <w:rFonts w:ascii="AU Passata" w:hAnsi="AU Passata"/>
      <w:sz w:val="21"/>
    </w:rPr>
  </w:style>
  <w:style w:type="paragraph" w:customStyle="1" w:styleId="Institution">
    <w:name w:val="Institution"/>
    <w:basedOn w:val="DMUBrd"/>
    <w:autoRedefine/>
    <w:rsid w:val="000D5C4A"/>
    <w:pPr>
      <w:spacing w:after="0"/>
      <w:ind w:left="1985"/>
    </w:pPr>
    <w:rPr>
      <w:rFonts w:ascii="AU Passata" w:hAnsi="AU Passata"/>
      <w:sz w:val="21"/>
    </w:rPr>
  </w:style>
  <w:style w:type="paragraph" w:customStyle="1" w:styleId="Udkast">
    <w:name w:val="Udkast"/>
    <w:basedOn w:val="DMUBrd"/>
    <w:autoRedefine/>
    <w:rsid w:val="000D5C4A"/>
    <w:pPr>
      <w:spacing w:line="260" w:lineRule="atLeast"/>
      <w:ind w:left="0"/>
      <w:jc w:val="center"/>
    </w:pPr>
    <w:rPr>
      <w:rFonts w:ascii="AU Passata" w:hAnsi="AU Passata"/>
      <w:color w:val="C0C0C0"/>
      <w:sz w:val="200"/>
    </w:rPr>
  </w:style>
  <w:style w:type="paragraph" w:styleId="Korrektur">
    <w:name w:val="Revision"/>
    <w:basedOn w:val="DMUBrd"/>
    <w:autoRedefine/>
    <w:rsid w:val="000D5C4A"/>
    <w:pPr>
      <w:ind w:left="1985"/>
    </w:pPr>
    <w:rPr>
      <w:rFonts w:ascii="AU Passata" w:hAnsi="AU Passata"/>
      <w:sz w:val="21"/>
    </w:rPr>
  </w:style>
  <w:style w:type="paragraph" w:customStyle="1" w:styleId="EfterIndhold">
    <w:name w:val="Efter_Indhold"/>
    <w:basedOn w:val="DMUBrd"/>
    <w:autoRedefine/>
    <w:rsid w:val="000D5C4A"/>
    <w:pPr>
      <w:spacing w:before="240" w:after="40" w:line="280" w:lineRule="atLeast"/>
    </w:pPr>
    <w:rPr>
      <w:rFonts w:ascii="AU Passata" w:hAnsi="AU Passata" w:cs="Arial"/>
      <w:sz w:val="22"/>
      <w:szCs w:val="22"/>
    </w:rPr>
  </w:style>
  <w:style w:type="character" w:styleId="Hyperlink">
    <w:name w:val="Hyperlink"/>
    <w:rsid w:val="000D5C4A"/>
    <w:rPr>
      <w:color w:val="0000FF"/>
      <w:u w:val="single"/>
    </w:rPr>
  </w:style>
  <w:style w:type="paragraph" w:styleId="Fodnotetekst">
    <w:name w:val="footnote text"/>
    <w:basedOn w:val="DCEfodnote"/>
    <w:link w:val="FodnotetekstTegn"/>
    <w:semiHidden/>
    <w:rsid w:val="000D5C4A"/>
    <w:rPr>
      <w:szCs w:val="20"/>
    </w:rPr>
  </w:style>
  <w:style w:type="character" w:styleId="Fodnotehenvisning">
    <w:name w:val="footnote reference"/>
    <w:semiHidden/>
    <w:rsid w:val="000D5C4A"/>
    <w:rPr>
      <w:vertAlign w:val="superscript"/>
    </w:rPr>
  </w:style>
  <w:style w:type="paragraph" w:customStyle="1" w:styleId="DMUTabelindhold">
    <w:name w:val="DMU Tabelindhold"/>
    <w:rsid w:val="000D5C4A"/>
    <w:pPr>
      <w:spacing w:line="260" w:lineRule="exact"/>
    </w:pPr>
    <w:rPr>
      <w:rFonts w:ascii="Arial" w:hAnsi="Arial"/>
      <w:sz w:val="17"/>
      <w:szCs w:val="17"/>
    </w:rPr>
  </w:style>
  <w:style w:type="paragraph" w:customStyle="1" w:styleId="Heading1UdenNummmer">
    <w:name w:val="Heading1UdenNummmer"/>
    <w:basedOn w:val="Overskrift1"/>
    <w:next w:val="DMUBrd"/>
    <w:rsid w:val="000D5C4A"/>
    <w:pPr>
      <w:numPr>
        <w:numId w:val="0"/>
      </w:numPr>
      <w:ind w:left="2835"/>
    </w:pPr>
  </w:style>
  <w:style w:type="paragraph" w:styleId="Brdtekst">
    <w:name w:val="Body Text"/>
    <w:basedOn w:val="Normal"/>
    <w:rsid w:val="000D5C4A"/>
    <w:pPr>
      <w:spacing w:after="120"/>
    </w:pPr>
  </w:style>
  <w:style w:type="paragraph" w:customStyle="1" w:styleId="Heading2UdenNummer">
    <w:name w:val="Heading2UdenNummer"/>
    <w:basedOn w:val="Overskrift2"/>
    <w:next w:val="DMUBrd"/>
    <w:rsid w:val="000D5C4A"/>
    <w:pPr>
      <w:numPr>
        <w:ilvl w:val="0"/>
        <w:numId w:val="0"/>
      </w:numPr>
      <w:ind w:left="2835"/>
    </w:pPr>
  </w:style>
  <w:style w:type="paragraph" w:customStyle="1" w:styleId="DMUFigurindhold">
    <w:name w:val="DMU Figurindhold"/>
    <w:rsid w:val="000D5C4A"/>
    <w:pPr>
      <w:spacing w:line="240" w:lineRule="atLeast"/>
    </w:pPr>
    <w:rPr>
      <w:rFonts w:ascii="Arial" w:hAnsi="Arial"/>
      <w:bCs/>
      <w:sz w:val="17"/>
      <w:szCs w:val="17"/>
    </w:rPr>
  </w:style>
  <w:style w:type="paragraph" w:customStyle="1" w:styleId="TOCFigur">
    <w:name w:val="TOC_Figur"/>
    <w:basedOn w:val="Indholdsfortegnelse2"/>
    <w:qFormat/>
    <w:rsid w:val="000D5C4A"/>
    <w:pPr>
      <w:spacing w:line="240" w:lineRule="auto"/>
      <w:ind w:left="3402"/>
      <w:outlineLvl w:val="0"/>
    </w:pPr>
    <w:rPr>
      <w:noProof/>
    </w:rPr>
  </w:style>
  <w:style w:type="numbering" w:customStyle="1" w:styleId="Overskrifter">
    <w:name w:val="Overskrifter"/>
    <w:rsid w:val="000D5C4A"/>
    <w:pPr>
      <w:numPr>
        <w:numId w:val="2"/>
      </w:numPr>
    </w:pPr>
  </w:style>
  <w:style w:type="paragraph" w:customStyle="1" w:styleId="DMUIndholdOS">
    <w:name w:val="DMU Indhold OS"/>
    <w:basedOn w:val="DMUDatabladOS"/>
    <w:next w:val="Normal"/>
    <w:qFormat/>
    <w:rsid w:val="000D5C4A"/>
    <w:pPr>
      <w:spacing w:after="0"/>
    </w:pPr>
  </w:style>
  <w:style w:type="character" w:customStyle="1" w:styleId="Overskrift5Tegn">
    <w:name w:val="Overskrift 5 Tegn"/>
    <w:link w:val="Overskrift5"/>
    <w:rsid w:val="000D5C4A"/>
    <w:rPr>
      <w:rFonts w:ascii="Calibri" w:hAnsi="Calibri"/>
      <w:b/>
      <w:bCs/>
      <w:i/>
      <w:iCs/>
      <w:sz w:val="26"/>
      <w:szCs w:val="26"/>
    </w:rPr>
  </w:style>
  <w:style w:type="character" w:customStyle="1" w:styleId="Overskrift6Tegn">
    <w:name w:val="Overskrift 6 Tegn"/>
    <w:link w:val="Overskrift6"/>
    <w:rsid w:val="000D5C4A"/>
    <w:rPr>
      <w:rFonts w:ascii="Calibri" w:hAnsi="Calibri"/>
      <w:b/>
      <w:bCs/>
      <w:sz w:val="22"/>
      <w:szCs w:val="22"/>
    </w:rPr>
  </w:style>
  <w:style w:type="character" w:customStyle="1" w:styleId="Overskrift7Tegn">
    <w:name w:val="Overskrift 7 Tegn"/>
    <w:link w:val="Overskrift7"/>
    <w:rsid w:val="000D5C4A"/>
    <w:rPr>
      <w:rFonts w:ascii="Calibri" w:hAnsi="Calibri"/>
      <w:sz w:val="24"/>
      <w:szCs w:val="24"/>
    </w:rPr>
  </w:style>
  <w:style w:type="character" w:customStyle="1" w:styleId="Overskrift8Tegn">
    <w:name w:val="Overskrift 8 Tegn"/>
    <w:link w:val="Overskrift8"/>
    <w:rsid w:val="000D5C4A"/>
    <w:rPr>
      <w:rFonts w:ascii="Calibri" w:hAnsi="Calibri"/>
      <w:i/>
      <w:iCs/>
      <w:sz w:val="24"/>
      <w:szCs w:val="24"/>
    </w:rPr>
  </w:style>
  <w:style w:type="character" w:customStyle="1" w:styleId="Overskrift9Tegn">
    <w:name w:val="Overskrift 9 Tegn"/>
    <w:link w:val="Overskrift9"/>
    <w:rsid w:val="000D5C4A"/>
    <w:rPr>
      <w:rFonts w:ascii="Cambria" w:hAnsi="Cambria"/>
      <w:sz w:val="22"/>
      <w:szCs w:val="22"/>
    </w:rPr>
  </w:style>
  <w:style w:type="paragraph" w:customStyle="1" w:styleId="DCEfodnote">
    <w:name w:val="DCE fodnote"/>
    <w:basedOn w:val="DMUBrd"/>
    <w:qFormat/>
    <w:rsid w:val="000D5C4A"/>
    <w:pPr>
      <w:spacing w:after="120"/>
      <w:jc w:val="left"/>
    </w:pPr>
    <w:rPr>
      <w:sz w:val="18"/>
    </w:rPr>
  </w:style>
  <w:style w:type="paragraph" w:styleId="Listeoverfigurer">
    <w:name w:val="table of figures"/>
    <w:basedOn w:val="TOCFigur"/>
    <w:next w:val="TOCFigur"/>
    <w:rsid w:val="000D5C4A"/>
  </w:style>
  <w:style w:type="paragraph" w:customStyle="1" w:styleId="Heading3UdenNummer">
    <w:name w:val="Heading3UdenNummer"/>
    <w:basedOn w:val="Overskrift3"/>
    <w:next w:val="DMUBrd"/>
    <w:qFormat/>
    <w:rsid w:val="000D5C4A"/>
    <w:pPr>
      <w:numPr>
        <w:ilvl w:val="0"/>
        <w:numId w:val="0"/>
      </w:numPr>
      <w:ind w:left="2835"/>
    </w:pPr>
  </w:style>
  <w:style w:type="paragraph" w:customStyle="1" w:styleId="Brodtekst2">
    <w:name w:val="Brodtekst2"/>
    <w:basedOn w:val="Brodtekst"/>
    <w:rsid w:val="003B0C59"/>
    <w:pPr>
      <w:tabs>
        <w:tab w:val="left" w:pos="284"/>
      </w:tabs>
    </w:pPr>
    <w:rPr>
      <w:szCs w:val="20"/>
    </w:rPr>
  </w:style>
  <w:style w:type="paragraph" w:customStyle="1" w:styleId="Til">
    <w:name w:val="Til"/>
    <w:basedOn w:val="Brdtekst"/>
    <w:rsid w:val="003B0C59"/>
  </w:style>
  <w:style w:type="paragraph" w:customStyle="1" w:styleId="Over1">
    <w:name w:val="Over1"/>
    <w:basedOn w:val="Brdtekst"/>
    <w:next w:val="Brdtekst"/>
    <w:rsid w:val="003B0C59"/>
    <w:pPr>
      <w:spacing w:after="280"/>
    </w:pPr>
    <w:rPr>
      <w:rFonts w:ascii="Arial" w:hAnsi="Arial"/>
      <w:b/>
      <w:sz w:val="22"/>
      <w:szCs w:val="22"/>
    </w:rPr>
  </w:style>
  <w:style w:type="paragraph" w:styleId="Billedtekst">
    <w:name w:val="caption"/>
    <w:basedOn w:val="Normal"/>
    <w:next w:val="Normal"/>
    <w:qFormat/>
    <w:rsid w:val="003B0C59"/>
    <w:pPr>
      <w:framePr w:w="2552" w:h="9599" w:hRule="exact" w:hSpace="567" w:wrap="around" w:vAnchor="page" w:hAnchor="page" w:x="8500" w:y="6482"/>
      <w:spacing w:line="360" w:lineRule="auto"/>
      <w:jc w:val="center"/>
    </w:pPr>
    <w:rPr>
      <w:b/>
      <w:i/>
      <w:sz w:val="16"/>
    </w:rPr>
  </w:style>
  <w:style w:type="paragraph" w:styleId="Brdtekst2">
    <w:name w:val="Body Text 2"/>
    <w:basedOn w:val="Normal"/>
    <w:link w:val="Brdtekst2Tegn"/>
    <w:rsid w:val="003B0C59"/>
    <w:pPr>
      <w:spacing w:line="280" w:lineRule="exact"/>
      <w:jc w:val="both"/>
    </w:pPr>
    <w:rPr>
      <w:rFonts w:ascii="Arial" w:hAnsi="Arial"/>
    </w:rPr>
  </w:style>
  <w:style w:type="character" w:customStyle="1" w:styleId="Brdtekst2Tegn">
    <w:name w:val="Brødtekst 2 Tegn"/>
    <w:basedOn w:val="Standardskrifttypeiafsnit"/>
    <w:link w:val="Brdtekst2"/>
    <w:rsid w:val="003B0C59"/>
    <w:rPr>
      <w:rFonts w:ascii="Arial" w:hAnsi="Arial"/>
    </w:rPr>
  </w:style>
  <w:style w:type="paragraph" w:customStyle="1" w:styleId="Modtager">
    <w:name w:val="Modtager"/>
    <w:basedOn w:val="Brdtekst"/>
    <w:semiHidden/>
    <w:rsid w:val="003B0C59"/>
  </w:style>
  <w:style w:type="paragraph" w:customStyle="1" w:styleId="Punktops">
    <w:name w:val="Punktops"/>
    <w:basedOn w:val="Brdtekst"/>
    <w:rsid w:val="003B0C59"/>
    <w:pPr>
      <w:numPr>
        <w:numId w:val="10"/>
      </w:numPr>
      <w:spacing w:after="280"/>
    </w:pPr>
  </w:style>
  <w:style w:type="paragraph" w:customStyle="1" w:styleId="Typografi1">
    <w:name w:val="Typografi1"/>
    <w:basedOn w:val="Over1"/>
    <w:semiHidden/>
    <w:rsid w:val="003B0C59"/>
    <w:pPr>
      <w:spacing w:after="120"/>
    </w:pPr>
  </w:style>
  <w:style w:type="paragraph" w:customStyle="1" w:styleId="DMUtest">
    <w:name w:val="DMU test"/>
    <w:basedOn w:val="Normal"/>
    <w:rsid w:val="003B0C59"/>
    <w:pPr>
      <w:spacing w:after="260" w:line="260" w:lineRule="atLeast"/>
      <w:ind w:left="2835"/>
      <w:jc w:val="both"/>
    </w:pPr>
    <w:rPr>
      <w:sz w:val="21"/>
      <w:szCs w:val="21"/>
    </w:rPr>
  </w:style>
  <w:style w:type="paragraph" w:customStyle="1" w:styleId="xMIMIuk">
    <w:name w:val="xMIMIuk"/>
    <w:rsid w:val="003B0C59"/>
    <w:rPr>
      <w:sz w:val="24"/>
      <w:szCs w:val="24"/>
    </w:rPr>
  </w:style>
  <w:style w:type="paragraph" w:customStyle="1" w:styleId="Template-Address">
    <w:name w:val="Template - Address"/>
    <w:basedOn w:val="Normal"/>
    <w:semiHidden/>
    <w:rsid w:val="003B0C59"/>
    <w:pPr>
      <w:spacing w:line="180" w:lineRule="atLeast"/>
    </w:pPr>
    <w:rPr>
      <w:rFonts w:ascii="AU Passata" w:hAnsi="AU Passata"/>
      <w:noProof/>
      <w:spacing w:val="10"/>
      <w:sz w:val="14"/>
      <w:lang w:val="en-GB" w:eastAsia="en-US"/>
    </w:rPr>
  </w:style>
  <w:style w:type="table" w:styleId="Tabel-Gitter">
    <w:name w:val="Table Grid"/>
    <w:basedOn w:val="Tabel-Normal"/>
    <w:rsid w:val="00F632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attitel">
    <w:name w:val="Notat titel"/>
    <w:basedOn w:val="Normal"/>
    <w:qFormat/>
    <w:rsid w:val="000219EE"/>
    <w:pPr>
      <w:spacing w:line="520" w:lineRule="exact"/>
    </w:pPr>
    <w:rPr>
      <w:rFonts w:ascii="AU Passata" w:hAnsi="AU Passata"/>
      <w:sz w:val="44"/>
      <w:szCs w:val="48"/>
      <w:lang w:val="en-GB"/>
    </w:rPr>
  </w:style>
  <w:style w:type="paragraph" w:customStyle="1" w:styleId="Notatundertitel">
    <w:name w:val="Notat undertitel"/>
    <w:basedOn w:val="Normal"/>
    <w:qFormat/>
    <w:rsid w:val="000219EE"/>
    <w:pPr>
      <w:spacing w:before="120" w:line="280" w:lineRule="exact"/>
    </w:pPr>
    <w:rPr>
      <w:rFonts w:ascii="AU Passata" w:hAnsi="AU Passata"/>
      <w:sz w:val="24"/>
      <w:szCs w:val="28"/>
    </w:rPr>
  </w:style>
  <w:style w:type="character" w:customStyle="1" w:styleId="DMUBrdChar">
    <w:name w:val="DMU Brød Char"/>
    <w:link w:val="DMUBrd"/>
    <w:rsid w:val="00A77AC9"/>
    <w:rPr>
      <w:rFonts w:ascii="Book Antiqua" w:hAnsi="Book Antiqua"/>
      <w:szCs w:val="21"/>
    </w:rPr>
  </w:style>
  <w:style w:type="character" w:customStyle="1" w:styleId="DMUFigurChar1">
    <w:name w:val="DMU Figur Char1"/>
    <w:link w:val="DMUFigur"/>
    <w:rsid w:val="00AD483C"/>
    <w:rPr>
      <w:rFonts w:ascii="Arial" w:hAnsi="Arial"/>
      <w:bCs/>
      <w:sz w:val="17"/>
      <w:szCs w:val="17"/>
    </w:rPr>
  </w:style>
  <w:style w:type="character" w:customStyle="1" w:styleId="DMUBrdChar2">
    <w:name w:val="DMU Brød Char2"/>
    <w:rsid w:val="000D04CC"/>
    <w:rPr>
      <w:rFonts w:ascii="Book Antiqua" w:hAnsi="Book Antiqua"/>
      <w:szCs w:val="21"/>
    </w:rPr>
  </w:style>
  <w:style w:type="character" w:styleId="Kommentarhenvisning">
    <w:name w:val="annotation reference"/>
    <w:basedOn w:val="Standardskrifttypeiafsnit"/>
    <w:rsid w:val="00477EA4"/>
    <w:rPr>
      <w:sz w:val="16"/>
      <w:szCs w:val="16"/>
    </w:rPr>
  </w:style>
  <w:style w:type="paragraph" w:styleId="Kommentartekst">
    <w:name w:val="annotation text"/>
    <w:basedOn w:val="Normal"/>
    <w:link w:val="KommentartekstTegn"/>
    <w:rsid w:val="00477EA4"/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rsid w:val="00477EA4"/>
    <w:rPr>
      <w:rFonts w:ascii="Book Antiqua" w:hAnsi="Book Antiqua"/>
    </w:rPr>
  </w:style>
  <w:style w:type="paragraph" w:styleId="Kommentaremne">
    <w:name w:val="annotation subject"/>
    <w:basedOn w:val="Kommentartekst"/>
    <w:next w:val="Kommentartekst"/>
    <w:link w:val="KommentaremneTegn"/>
    <w:rsid w:val="00477EA4"/>
    <w:rPr>
      <w:b/>
      <w:bCs/>
    </w:rPr>
  </w:style>
  <w:style w:type="character" w:customStyle="1" w:styleId="KommentaremneTegn">
    <w:name w:val="Kommentaremne Tegn"/>
    <w:basedOn w:val="KommentartekstTegn"/>
    <w:link w:val="Kommentaremne"/>
    <w:rsid w:val="00477EA4"/>
    <w:rPr>
      <w:rFonts w:ascii="Book Antiqua" w:hAnsi="Book Antiqua"/>
      <w:b/>
      <w:bCs/>
    </w:rPr>
  </w:style>
  <w:style w:type="paragraph" w:customStyle="1" w:styleId="Normal-Numbering">
    <w:name w:val="Normal - Numbering"/>
    <w:basedOn w:val="Normal"/>
    <w:rsid w:val="00815820"/>
    <w:pPr>
      <w:numPr>
        <w:numId w:val="16"/>
      </w:numPr>
      <w:spacing w:line="280" w:lineRule="atLeast"/>
    </w:pPr>
    <w:rPr>
      <w:rFonts w:ascii="Georgia" w:hAnsi="Georgia"/>
      <w:sz w:val="21"/>
      <w:lang w:eastAsia="en-US"/>
    </w:rPr>
  </w:style>
  <w:style w:type="paragraph" w:customStyle="1" w:styleId="Default">
    <w:name w:val="Default"/>
    <w:rsid w:val="0020262D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val="en-GB" w:eastAsia="en-US"/>
    </w:rPr>
  </w:style>
  <w:style w:type="paragraph" w:styleId="Listeafsnit">
    <w:name w:val="List Paragraph"/>
    <w:basedOn w:val="Normal"/>
    <w:uiPriority w:val="34"/>
    <w:qFormat/>
    <w:rsid w:val="00A1457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FodnotetekstTegn">
    <w:name w:val="Fodnotetekst Tegn"/>
    <w:link w:val="Fodnotetekst"/>
    <w:semiHidden/>
    <w:locked/>
    <w:rsid w:val="0023137D"/>
    <w:rPr>
      <w:rFonts w:ascii="Book Antiqua" w:hAnsi="Book Antiqua"/>
      <w:sz w:val="18"/>
    </w:rPr>
  </w:style>
  <w:style w:type="character" w:styleId="BesgtLink">
    <w:name w:val="FollowedHyperlink"/>
    <w:basedOn w:val="Standardskrifttypeiafsnit"/>
    <w:rsid w:val="004B7304"/>
    <w:rPr>
      <w:color w:val="954F72" w:themeColor="followedHyperlink"/>
      <w:u w:val="single"/>
    </w:rPr>
  </w:style>
  <w:style w:type="character" w:customStyle="1" w:styleId="Ulstomtale1">
    <w:name w:val="Uløst omtale1"/>
    <w:basedOn w:val="Standardskrifttypeiafsnit"/>
    <w:uiPriority w:val="99"/>
    <w:semiHidden/>
    <w:unhideWhenUsed/>
    <w:rsid w:val="00C653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8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dce2.au.dk/pub/SR411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ea.europa.eu/publications/emep-eea-guidebook-2019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ce.au.dk/fileadmin/dce.au.dk/Udgivelser/Notater_2022/N2022_16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dce2.au.dk/pub/komm/N2022_16_komm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u223400\AppData\Roaming\Microsoft\Templates\DMU_rap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BDB42-8E62-41E6-B842-9422A8B28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DMU_rapp</Template>
  <TotalTime>3</TotalTime>
  <Pages>7</Pages>
  <Words>1242</Words>
  <Characters>8709</Characters>
  <Application>Microsoft Office Word</Application>
  <DocSecurity>0</DocSecurity>
  <Lines>72</Lines>
  <Paragraphs>19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DMU</Company>
  <LinksUpToDate>false</LinksUpToDate>
  <CharactersWithSpaces>9932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Balle Madsen</dc:creator>
  <cp:keywords/>
  <dc:description/>
  <cp:lastModifiedBy>Vibeke Vestergaard Nielsen</cp:lastModifiedBy>
  <cp:revision>3</cp:revision>
  <cp:lastPrinted>2020-01-09T13:06:00Z</cp:lastPrinted>
  <dcterms:created xsi:type="dcterms:W3CDTF">2022-03-23T15:02:00Z</dcterms:created>
  <dcterms:modified xsi:type="dcterms:W3CDTF">2022-03-24T09:13:00Z</dcterms:modified>
</cp:coreProperties>
</file>